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3E" w:rsidRDefault="0021393E" w:rsidP="00213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21393E" w:rsidRDefault="0021393E" w:rsidP="002139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21393E" w:rsidRDefault="0021393E" w:rsidP="00213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Рабочая программа  </w:t>
      </w:r>
    </w:p>
    <w:p w:rsidR="0021393E" w:rsidRDefault="0021393E" w:rsidP="00213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По ИЗО 7 класс</w:t>
      </w:r>
    </w:p>
    <w:p w:rsidR="0021393E" w:rsidRDefault="0021393E" w:rsidP="00213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МКОУ «Тасутинская ООШ им М.О.Асадулаева»</w:t>
      </w:r>
    </w:p>
    <w:p w:rsidR="0021393E" w:rsidRDefault="007436E4" w:rsidP="00213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На 2021-2022</w:t>
      </w:r>
      <w:bookmarkStart w:id="0" w:name="_GoBack"/>
      <w:bookmarkEnd w:id="0"/>
      <w:r w:rsidR="0021393E"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 учебный год</w:t>
      </w: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E" w:rsidRDefault="0021393E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A40" w:rsidRPr="00C61852" w:rsidRDefault="000C4A40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85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</w:t>
      </w:r>
      <w:r>
        <w:rPr>
          <w:rFonts w:ascii="Times New Roman" w:hAnsi="Times New Roman" w:cs="Times New Roman"/>
          <w:sz w:val="24"/>
          <w:szCs w:val="24"/>
        </w:rPr>
        <w:t>Дрофа, 2005г.</w:t>
      </w:r>
    </w:p>
    <w:p w:rsidR="000C4A40" w:rsidRPr="00E566CB" w:rsidRDefault="000C4A40" w:rsidP="000C4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Рабочая программа составлена с учётом специфики оздоровительного образовательного учреждения санаторного типа, для детей, нуждающихся в длительном лечении «</w:t>
      </w:r>
      <w:proofErr w:type="spellStart"/>
      <w:r w:rsidRPr="00E566CB">
        <w:rPr>
          <w:rFonts w:ascii="Times New Roman" w:hAnsi="Times New Roman" w:cs="Times New Roman"/>
          <w:color w:val="000000"/>
          <w:sz w:val="24"/>
          <w:szCs w:val="24"/>
        </w:rPr>
        <w:t>Ачинская</w:t>
      </w:r>
      <w:proofErr w:type="spellEnd"/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 санаторная школа-интернат».</w:t>
      </w:r>
    </w:p>
    <w:p w:rsidR="000C4A40" w:rsidRPr="00E566CB" w:rsidRDefault="000C4A40" w:rsidP="000C4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основывается на </w:t>
      </w:r>
      <w:proofErr w:type="spellStart"/>
      <w:r w:rsidRPr="00E566CB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 принципах:</w:t>
      </w:r>
    </w:p>
    <w:p w:rsidR="000C4A40" w:rsidRPr="00E566CB" w:rsidRDefault="000C4A40" w:rsidP="000C4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 учёт возрастных и индивидуальных особенностей учащихся;</w:t>
      </w:r>
    </w:p>
    <w:p w:rsidR="000C4A40" w:rsidRPr="00E566CB" w:rsidRDefault="000C4A40" w:rsidP="000C4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оздоровительная направленность (решает задачи укрепления здоровья ребёнка в процессе обучения);</w:t>
      </w:r>
    </w:p>
    <w:p w:rsidR="000C4A40" w:rsidRPr="00E566CB" w:rsidRDefault="000C4A40" w:rsidP="000C4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принцип активного обучения (использование активных форм и методов обучения: парная работа,  работа в группах, игровые технологии и др.)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Программа рассчитана на 35 ч. в год (1 час в неделю). Программой предусмотрено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проведение: практических работ – 34 урока. 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</w:t>
      </w:r>
    </w:p>
    <w:p w:rsidR="000C4A40" w:rsidRPr="004268C6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8C6">
        <w:rPr>
          <w:rFonts w:ascii="Times New Roman" w:hAnsi="Times New Roman" w:cs="Times New Roman"/>
          <w:i/>
          <w:sz w:val="24"/>
          <w:szCs w:val="24"/>
        </w:rPr>
        <w:t>Цель:</w:t>
      </w:r>
      <w:r w:rsidRPr="004B033B">
        <w:rPr>
          <w:rFonts w:ascii="Times New Roman" w:hAnsi="Times New Roman" w:cs="Times New Roman"/>
          <w:sz w:val="24"/>
          <w:szCs w:val="24"/>
        </w:rPr>
        <w:t xml:space="preserve">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Изучение изобразительного искусства на ступени среднего общего образования направлено на достижение следующих </w:t>
      </w:r>
      <w:r w:rsidRPr="004268C6">
        <w:rPr>
          <w:rFonts w:ascii="Times New Roman" w:hAnsi="Times New Roman" w:cs="Times New Roman"/>
          <w:i/>
          <w:sz w:val="24"/>
          <w:szCs w:val="24"/>
        </w:rPr>
        <w:t xml:space="preserve">задач: </w:t>
      </w:r>
    </w:p>
    <w:p w:rsidR="000C4A40" w:rsidRPr="004268C6" w:rsidRDefault="000C4A40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0C4A40" w:rsidRPr="004268C6" w:rsidRDefault="000C4A40" w:rsidP="000C4A40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 </w:t>
      </w:r>
    </w:p>
    <w:p w:rsidR="000C4A40" w:rsidRPr="004268C6" w:rsidRDefault="000C4A40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способствовать освоению школьниками знаний о мире пластических искусств: </w:t>
      </w:r>
    </w:p>
    <w:p w:rsidR="000C4A40" w:rsidRPr="004268C6" w:rsidRDefault="000C4A40" w:rsidP="000C4A40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изобразительном, декоративно-прикладном, архитектуре, дизайне; о формах их бытования в повседневном окружении ребенка; </w:t>
      </w:r>
    </w:p>
    <w:p w:rsidR="000C4A40" w:rsidRPr="000C4A40" w:rsidRDefault="000C4A40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4A40">
        <w:rPr>
          <w:rFonts w:ascii="Times New Roman" w:hAnsi="Times New Roman" w:cs="Times New Roman"/>
          <w:sz w:val="24"/>
          <w:szCs w:val="24"/>
        </w:rPr>
        <w:t xml:space="preserve">способствовать овладению учащимися умениями, навыками, способами художественной деятельности; </w:t>
      </w:r>
    </w:p>
    <w:p w:rsidR="000C4A40" w:rsidRPr="004268C6" w:rsidRDefault="000C4A40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воспитание эмоциональной отзывчивости и культуры восприятия произведений </w:t>
      </w:r>
    </w:p>
    <w:p w:rsidR="000C4A40" w:rsidRPr="004268C6" w:rsidRDefault="000C4A40" w:rsidP="000C4A40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 </w:t>
      </w:r>
    </w:p>
    <w:p w:rsidR="000C4A40" w:rsidRPr="004268C6" w:rsidRDefault="000C4A40" w:rsidP="000C4A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 ознакомление с творчеством выдающихся художников прошлого и настоящего. </w:t>
      </w:r>
    </w:p>
    <w:p w:rsidR="000C4A40" w:rsidRPr="004268C6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Рабочая программа содержит в себе 5 разделов: «Рисование с натуры», «Тематическое рисование», «Беседы», «Тренировочные упражнения», «Декоративное рисование».  </w:t>
      </w:r>
    </w:p>
    <w:p w:rsidR="000C4A40" w:rsidRPr="004268C6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Рабочей программой по изобразительному искусству в 6 классе предусмотрены три основных вида  художественной деятельности. </w:t>
      </w:r>
    </w:p>
    <w:p w:rsidR="000C4A40" w:rsidRPr="004268C6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8C6">
        <w:rPr>
          <w:rFonts w:ascii="Times New Roman" w:hAnsi="Times New Roman" w:cs="Times New Roman"/>
          <w:i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0C4A40" w:rsidRPr="004268C6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268C6">
        <w:rPr>
          <w:rFonts w:ascii="Times New Roman" w:hAnsi="Times New Roman" w:cs="Times New Roman"/>
          <w:sz w:val="24"/>
          <w:szCs w:val="24"/>
        </w:rPr>
        <w:t>Изобразительная деятельность (рисование с натуры</w:t>
      </w:r>
      <w:r>
        <w:rPr>
          <w:rFonts w:ascii="Times New Roman" w:hAnsi="Times New Roman" w:cs="Times New Roman"/>
          <w:sz w:val="24"/>
          <w:szCs w:val="24"/>
        </w:rPr>
        <w:t xml:space="preserve">, по представлению, по памяти </w:t>
      </w:r>
      <w:proofErr w:type="gramEnd"/>
    </w:p>
    <w:p w:rsidR="000C4A40" w:rsidRPr="004268C6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живопись, рисунок) – 16 часов </w:t>
      </w:r>
    </w:p>
    <w:p w:rsidR="000C4A40" w:rsidRPr="004268C6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>2. Декоративн</w:t>
      </w:r>
      <w:proofErr w:type="gramStart"/>
      <w:r w:rsidRPr="004268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268C6">
        <w:rPr>
          <w:rFonts w:ascii="Times New Roman" w:hAnsi="Times New Roman" w:cs="Times New Roman"/>
          <w:sz w:val="24"/>
          <w:szCs w:val="24"/>
        </w:rPr>
        <w:t xml:space="preserve"> прикладная деятельность  (декоративная работа – орнаменты, </w:t>
      </w:r>
    </w:p>
    <w:p w:rsidR="000C4A40" w:rsidRPr="004268C6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росписи, эскизы оформления изделий, дизайн, аппликации, изобразительные </w:t>
      </w:r>
    </w:p>
    <w:p w:rsidR="000C4A40" w:rsidRPr="004268C6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>техники) – 20 часов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ы художественной деятельности тесно взаимосвязаны и дополняют друг друга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поставленных программой задач.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   </w:t>
      </w:r>
    </w:p>
    <w:p w:rsidR="000C4A40" w:rsidRPr="000C4A40" w:rsidRDefault="000C4A40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4A40">
        <w:rPr>
          <w:rFonts w:ascii="Times New Roman" w:hAnsi="Times New Roman" w:cs="Times New Roman"/>
          <w:i/>
          <w:sz w:val="24"/>
          <w:szCs w:val="24"/>
        </w:rPr>
        <w:t>Особенности организации  художественной деятельности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</w:t>
      </w: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 </w:t>
      </w:r>
      <w:proofErr w:type="gramEnd"/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Вэтом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 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шестом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Pr="00C61852" w:rsidRDefault="000C4A40" w:rsidP="000C4A40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852">
        <w:rPr>
          <w:rFonts w:ascii="Times New Roman" w:hAnsi="Times New Roman" w:cs="Times New Roman"/>
          <w:b/>
          <w:sz w:val="24"/>
          <w:szCs w:val="24"/>
        </w:rPr>
        <w:t>Требования к уровню усвоения учебного предмета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Результаты обучения представлены в данном разделе и содержат три компонента: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знать/понимать – перечень необходимых для усвоения каждым учащимся знаний; уметь –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0C4A40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концу обучения в седьмом</w:t>
      </w:r>
      <w:r w:rsidRPr="004B033B">
        <w:rPr>
          <w:rFonts w:ascii="Times New Roman" w:hAnsi="Times New Roman" w:cs="Times New Roman"/>
          <w:sz w:val="24"/>
          <w:szCs w:val="24"/>
        </w:rPr>
        <w:t xml:space="preserve">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8825F7" w:rsidRPr="008825F7" w:rsidRDefault="008825F7" w:rsidP="008825F7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критериями </w:t>
      </w:r>
      <w:proofErr w:type="spellStart"/>
      <w:r w:rsidRPr="008825F7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по изобразительному искусству являются не только степень достижения учебных целей, уровень </w:t>
      </w:r>
      <w:proofErr w:type="spellStart"/>
      <w:r w:rsidRPr="008825F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  <w:lang w:val="be-BY"/>
        </w:rPr>
        <w:t>Оценивается каждая практическая работа, выполненная учащимися.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>При оценке практической работы следует принимать во внимание: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выполнение учебной задачи урока;</w:t>
      </w:r>
    </w:p>
    <w:p w:rsidR="008672E3" w:rsidRDefault="008825F7" w:rsidP="008672E3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художественную выразительность композиции;</w:t>
      </w:r>
    </w:p>
    <w:p w:rsidR="008825F7" w:rsidRPr="008672E3" w:rsidRDefault="008825F7" w:rsidP="008672E3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672E3"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8825F7" w:rsidRPr="004B033B" w:rsidRDefault="008825F7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66A9" w:rsidRDefault="000E6974" w:rsidP="000E69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</w:t>
      </w:r>
      <w:r w:rsidR="000C4A40">
        <w:rPr>
          <w:rFonts w:ascii="Times New Roman" w:hAnsi="Times New Roman" w:cs="Times New Roman"/>
          <w:b/>
          <w:sz w:val="24"/>
          <w:szCs w:val="24"/>
        </w:rPr>
        <w:t xml:space="preserve">ое планирование </w:t>
      </w:r>
    </w:p>
    <w:p w:rsidR="000E6974" w:rsidRPr="000E6974" w:rsidRDefault="000E6974" w:rsidP="000E69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359" w:type="dxa"/>
        <w:tblLook w:val="04A0" w:firstRow="1" w:lastRow="0" w:firstColumn="1" w:lastColumn="0" w:noHBand="0" w:noVBand="1"/>
      </w:tblPr>
      <w:tblGrid>
        <w:gridCol w:w="854"/>
        <w:gridCol w:w="9211"/>
      </w:tblGrid>
      <w:tr w:rsidR="000E6974" w:rsidTr="008672E3">
        <w:tc>
          <w:tcPr>
            <w:tcW w:w="854" w:type="dxa"/>
          </w:tcPr>
          <w:p w:rsidR="000E6974" w:rsidRPr="000E6974" w:rsidRDefault="000E6974" w:rsidP="000E6974">
            <w:pPr>
              <w:tabs>
                <w:tab w:val="left" w:pos="287"/>
              </w:tabs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1" w:type="dxa"/>
          </w:tcPr>
          <w:p w:rsidR="000E6974" w:rsidRPr="000E6974" w:rsidRDefault="000E6974" w:rsidP="000E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</w:tr>
      <w:tr w:rsidR="00924AA2" w:rsidTr="008672E3">
        <w:tc>
          <w:tcPr>
            <w:tcW w:w="854" w:type="dxa"/>
          </w:tcPr>
          <w:p w:rsidR="00924AA2" w:rsidRPr="00F514D0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924AA2" w:rsidRPr="000E6974" w:rsidRDefault="00924AA2" w:rsidP="000E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6974">
              <w:rPr>
                <w:rFonts w:ascii="Times New Roman" w:hAnsi="Times New Roman" w:cs="Times New Roman"/>
                <w:i/>
                <w:sz w:val="24"/>
                <w:szCs w:val="24"/>
              </w:rPr>
              <w:t>Многонациональное отечественное искусство.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Pr="00F514D0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Красота вокруг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творецпрекрасного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атюрморт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Мы - юные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краеведы и этно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атюрморт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tabs>
                <w:tab w:val="left" w:pos="0"/>
                <w:tab w:val="left" w:pos="31"/>
                <w:tab w:val="left" w:pos="412"/>
                <w:tab w:val="left" w:pos="1628"/>
              </w:tabs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в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культуренарода</w:t>
            </w:r>
            <w:proofErr w:type="spellEnd"/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сказокнародов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Красота родного края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0E6974" w:rsidRPr="000E6974" w:rsidRDefault="00924AA2" w:rsidP="000E6974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69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Изобразительное искусство зарубежных стран - сокровище </w:t>
            </w:r>
          </w:p>
          <w:p w:rsidR="00924AA2" w:rsidRPr="004B033B" w:rsidRDefault="00924AA2" w:rsidP="000E697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74">
              <w:rPr>
                <w:rFonts w:ascii="Times New Roman" w:hAnsi="Times New Roman" w:cs="Times New Roman"/>
                <w:i/>
                <w:sz w:val="24"/>
                <w:szCs w:val="24"/>
              </w:rPr>
              <w:t>мировой культуры.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Изобразительноеискусство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эпохиВозрождения</w:t>
            </w:r>
            <w:proofErr w:type="spellEnd"/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Мир Леонардо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класси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ческой архитектуры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1" w:type="dxa"/>
          </w:tcPr>
          <w:p w:rsidR="00924AA2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Изобразительноеискусство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ЗападнойЕвропы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XVII века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1" w:type="dxa"/>
          </w:tcPr>
          <w:p w:rsidR="00924AA2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Рем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брандта</w:t>
            </w:r>
          </w:p>
        </w:tc>
      </w:tr>
      <w:tr w:rsidR="00924AA2" w:rsidTr="008672E3">
        <w:tc>
          <w:tcPr>
            <w:tcW w:w="854" w:type="dxa"/>
          </w:tcPr>
          <w:p w:rsidR="00924AA2" w:rsidRP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9211" w:type="dxa"/>
          </w:tcPr>
          <w:p w:rsidR="00924AA2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Искусствонатюрморта</w:t>
            </w:r>
            <w:proofErr w:type="spellEnd"/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1" w:type="dxa"/>
          </w:tcPr>
          <w:p w:rsidR="00924AA2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Изображениечеловека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1" w:type="dxa"/>
          </w:tcPr>
          <w:p w:rsidR="00924AA2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фигурычеловека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запад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ноевропейских </w:t>
            </w:r>
            <w:proofErr w:type="spellStart"/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proofErr w:type="gram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-XX вв.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Античная расписная 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 xml:space="preserve"> керамика.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Зарубежный друг (гость)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литера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турных героев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924AA2" w:rsidRPr="000E6974" w:rsidRDefault="00924AA2" w:rsidP="000E69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69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Труд в изобразительном искусстве.</w:t>
            </w:r>
          </w:p>
        </w:tc>
      </w:tr>
      <w:tr w:rsidR="00924AA2" w:rsidRPr="00EC32AC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9211" w:type="dxa"/>
          </w:tcPr>
          <w:p w:rsidR="00924AA2" w:rsidRPr="00EC32AC" w:rsidRDefault="00924AA2" w:rsidP="000E6974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Трудовые ритмы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EC32AC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1" w:type="dxa"/>
          </w:tcPr>
          <w:p w:rsidR="00924AA2" w:rsidRPr="00EC32AC" w:rsidRDefault="00924AA2" w:rsidP="000E6974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Трудовые будни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EC32AC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1" w:type="dxa"/>
          </w:tcPr>
          <w:p w:rsidR="00924AA2" w:rsidRPr="00EC32AC" w:rsidRDefault="00924AA2" w:rsidP="000E6974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- юные ди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зайнеры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EC32AC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1" w:type="dxa"/>
          </w:tcPr>
          <w:p w:rsidR="00924AA2" w:rsidRPr="00EC32AC" w:rsidRDefault="00924AA2" w:rsidP="000E6974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Рисуем лошадей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EC32AC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9211" w:type="dxa"/>
          </w:tcPr>
          <w:p w:rsidR="00924AA2" w:rsidRPr="00EC32AC" w:rsidRDefault="00924AA2" w:rsidP="000E6974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охраняемпамятники</w:t>
            </w:r>
            <w:proofErr w:type="spellEnd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нашейРодины</w:t>
            </w:r>
            <w:proofErr w:type="spellEnd"/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Цветы весны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8672E3">
        <w:tc>
          <w:tcPr>
            <w:tcW w:w="854" w:type="dxa"/>
          </w:tcPr>
          <w:p w:rsidR="00924AA2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1" w:type="dxa"/>
          </w:tcPr>
          <w:p w:rsidR="00924AA2" w:rsidRPr="004B033B" w:rsidRDefault="00924AA2" w:rsidP="000E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 w:rsidR="000E6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66A9" w:rsidRDefault="007F66A9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0089" w:rsidRPr="008672E3" w:rsidRDefault="007A0089" w:rsidP="007A0089">
      <w:pPr>
        <w:shd w:val="clear" w:color="auto" w:fill="FFFFFF"/>
        <w:spacing w:before="139" w:line="240" w:lineRule="auto"/>
        <w:ind w:left="682"/>
        <w:jc w:val="center"/>
        <w:rPr>
          <w:b/>
          <w:sz w:val="24"/>
          <w:szCs w:val="24"/>
        </w:rPr>
      </w:pPr>
      <w:r w:rsidRPr="008672E3">
        <w:rPr>
          <w:rFonts w:ascii="Times New Roman" w:hAnsi="Times New Roman" w:cs="Times New Roman"/>
          <w:b/>
          <w:i/>
          <w:iCs/>
          <w:sz w:val="24"/>
          <w:szCs w:val="24"/>
        </w:rPr>
        <w:t>К концу 7 класса учащиеся должны знать:</w:t>
      </w:r>
    </w:p>
    <w:p w:rsidR="007A0089" w:rsidRPr="007A0089" w:rsidRDefault="007A0089" w:rsidP="007A0089">
      <w:pPr>
        <w:shd w:val="clear" w:color="auto" w:fill="FFFFFF"/>
        <w:tabs>
          <w:tab w:val="left" w:pos="965"/>
        </w:tabs>
        <w:spacing w:before="5" w:line="240" w:lineRule="auto"/>
        <w:ind w:left="350" w:right="10" w:firstLine="341"/>
        <w:jc w:val="both"/>
        <w:rPr>
          <w:sz w:val="24"/>
          <w:szCs w:val="24"/>
        </w:rPr>
      </w:pPr>
      <w:r w:rsidRPr="007A0089">
        <w:rPr>
          <w:rFonts w:ascii="Times New Roman" w:hAnsi="Times New Roman" w:cs="Times New Roman"/>
          <w:sz w:val="24"/>
          <w:szCs w:val="24"/>
        </w:rPr>
        <w:t>—</w:t>
      </w:r>
      <w:r w:rsidRPr="007A0089">
        <w:rPr>
          <w:rFonts w:ascii="Times New Roman" w:hAnsi="Times New Roman" w:cs="Times New Roman"/>
          <w:sz w:val="24"/>
          <w:szCs w:val="24"/>
        </w:rPr>
        <w:tab/>
        <w:t>анализируемые на уроках произведения зару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бежного, русского и отечественного многонационального изобразительного искусства, памятники стари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ны, народное творчество родного края;</w:t>
      </w:r>
    </w:p>
    <w:p w:rsidR="007A0089" w:rsidRPr="007A0089" w:rsidRDefault="007A008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50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7A0089">
        <w:rPr>
          <w:rFonts w:ascii="Times New Roman" w:hAnsi="Times New Roman" w:cs="Times New Roman"/>
          <w:sz w:val="24"/>
          <w:szCs w:val="24"/>
        </w:rPr>
        <w:t>отличительные особенности основных видов и жанров изобразительного искусства; отличительные особенности мемориала;</w:t>
      </w:r>
    </w:p>
    <w:p w:rsidR="007A0089" w:rsidRPr="007A0089" w:rsidRDefault="007A008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left="350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7A0089">
        <w:rPr>
          <w:rFonts w:ascii="Times New Roman" w:hAnsi="Times New Roman" w:cs="Times New Roman"/>
          <w:sz w:val="24"/>
          <w:szCs w:val="24"/>
        </w:rPr>
        <w:t xml:space="preserve">систему элементарных теоретических основ перспективы, светотени, </w:t>
      </w:r>
      <w:proofErr w:type="spellStart"/>
      <w:r w:rsidRPr="007A0089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7A0089">
        <w:rPr>
          <w:rFonts w:ascii="Times New Roman" w:hAnsi="Times New Roman" w:cs="Times New Roman"/>
          <w:sz w:val="24"/>
          <w:szCs w:val="24"/>
        </w:rPr>
        <w:t>, композиции; основные средства художественной выразительности.</w:t>
      </w:r>
    </w:p>
    <w:p w:rsidR="007A0089" w:rsidRPr="008672E3" w:rsidRDefault="007A0089" w:rsidP="007A0089">
      <w:pPr>
        <w:shd w:val="clear" w:color="auto" w:fill="FFFFFF"/>
        <w:spacing w:line="240" w:lineRule="auto"/>
        <w:ind w:left="696"/>
        <w:rPr>
          <w:b/>
          <w:sz w:val="24"/>
          <w:szCs w:val="24"/>
        </w:rPr>
      </w:pPr>
      <w:r w:rsidRPr="008672E3">
        <w:rPr>
          <w:rFonts w:ascii="Times New Roman" w:hAnsi="Times New Roman" w:cs="Times New Roman"/>
          <w:b/>
          <w:i/>
          <w:iCs/>
          <w:sz w:val="24"/>
          <w:szCs w:val="24"/>
        </w:rPr>
        <w:t>Учащиеся должны уметь:</w:t>
      </w:r>
    </w:p>
    <w:p w:rsidR="007A0089" w:rsidRPr="007A0089" w:rsidRDefault="007A008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50" w:right="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7A0089">
        <w:rPr>
          <w:rFonts w:ascii="Times New Roman" w:hAnsi="Times New Roman" w:cs="Times New Roman"/>
          <w:sz w:val="24"/>
          <w:szCs w:val="24"/>
        </w:rPr>
        <w:t>видеть прекрасное в предметах и явлениях дей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ствительности, в произведениях изобразительного и декоративно-прикладного искусства; передавать в ри</w:t>
      </w:r>
      <w:r w:rsidRPr="007A0089">
        <w:rPr>
          <w:rFonts w:ascii="Times New Roman" w:hAnsi="Times New Roman" w:cs="Times New Roman"/>
          <w:sz w:val="24"/>
          <w:szCs w:val="24"/>
        </w:rPr>
        <w:softHyphen/>
        <w:t xml:space="preserve">сунках свое эмоциональное отношение к </w:t>
      </w:r>
      <w:proofErr w:type="gramStart"/>
      <w:r w:rsidRPr="007A0089">
        <w:rPr>
          <w:rFonts w:ascii="Times New Roman" w:hAnsi="Times New Roman" w:cs="Times New Roman"/>
          <w:sz w:val="24"/>
          <w:szCs w:val="24"/>
        </w:rPr>
        <w:t>изображае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мому</w:t>
      </w:r>
      <w:proofErr w:type="gramEnd"/>
      <w:r w:rsidRPr="007A0089">
        <w:rPr>
          <w:rFonts w:ascii="Times New Roman" w:hAnsi="Times New Roman" w:cs="Times New Roman"/>
          <w:sz w:val="24"/>
          <w:szCs w:val="24"/>
        </w:rPr>
        <w:t>;</w:t>
      </w:r>
    </w:p>
    <w:p w:rsidR="007A0089" w:rsidRPr="007A0089" w:rsidRDefault="007A008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left="350" w:right="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7A0089">
        <w:rPr>
          <w:rFonts w:ascii="Times New Roman" w:hAnsi="Times New Roman" w:cs="Times New Roman"/>
          <w:sz w:val="24"/>
          <w:szCs w:val="24"/>
        </w:rPr>
        <w:t>в процессе зрительного восприятия произведе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ний искусства самостоятельно проводить элементар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ный анализ их содержания и художественных средств;</w:t>
      </w:r>
    </w:p>
    <w:p w:rsidR="007A0089" w:rsidRPr="007A0089" w:rsidRDefault="007A008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left="350" w:right="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7A0089">
        <w:rPr>
          <w:rFonts w:ascii="Times New Roman" w:hAnsi="Times New Roman" w:cs="Times New Roman"/>
          <w:sz w:val="24"/>
          <w:szCs w:val="24"/>
        </w:rPr>
        <w:t>изображать с натуры, по памяти и по представ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лению отдельные предметы и натюрморты, человека, зверей и птиц с передачей их пропорций, конструк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тивного строения, пространственного положения, цветовой окраски, тональных отношений, перспек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тивных сокращений формы, объема;</w:t>
      </w:r>
    </w:p>
    <w:p w:rsidR="007A0089" w:rsidRPr="007A0089" w:rsidRDefault="007A008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50" w:right="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7A0089">
        <w:rPr>
          <w:rFonts w:ascii="Times New Roman" w:hAnsi="Times New Roman" w:cs="Times New Roman"/>
          <w:sz w:val="24"/>
          <w:szCs w:val="24"/>
        </w:rPr>
        <w:t>при выполнении рисунков применять различ</w:t>
      </w:r>
      <w:r w:rsidRPr="007A0089">
        <w:rPr>
          <w:rFonts w:ascii="Times New Roman" w:hAnsi="Times New Roman" w:cs="Times New Roman"/>
          <w:sz w:val="24"/>
          <w:szCs w:val="24"/>
        </w:rPr>
        <w:softHyphen/>
        <w:t xml:space="preserve">ные средства художественной выразительности: </w:t>
      </w:r>
      <w:r w:rsidRPr="007A0089">
        <w:rPr>
          <w:rFonts w:ascii="Times New Roman" w:hAnsi="Times New Roman" w:cs="Times New Roman"/>
          <w:sz w:val="24"/>
          <w:szCs w:val="24"/>
        </w:rPr>
        <w:lastRenderedPageBreak/>
        <w:t>ори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гинальное композиционное и цветовое решение, конт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расты, светотени, технические приемы работы каран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дашом, акварелью и др.;</w:t>
      </w:r>
    </w:p>
    <w:p w:rsidR="007A0089" w:rsidRPr="007A0089" w:rsidRDefault="007A008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5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7A0089">
        <w:rPr>
          <w:rFonts w:ascii="Times New Roman" w:hAnsi="Times New Roman" w:cs="Times New Roman"/>
          <w:sz w:val="24"/>
          <w:szCs w:val="24"/>
        </w:rPr>
        <w:t>определять степень холодности и теплоты оттен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ков различных цветов, колорит, передавать в рисунках разное время года и дня и выражать свои впечатления от наблюдения заката, восхода солнца, яркой весенней зелени, порыва ветра и других состояний природы;</w:t>
      </w:r>
    </w:p>
    <w:p w:rsidR="007A0089" w:rsidRPr="007A0089" w:rsidRDefault="007A0089" w:rsidP="007A0089">
      <w:pPr>
        <w:widowControl w:val="0"/>
        <w:numPr>
          <w:ilvl w:val="0"/>
          <w:numId w:val="10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left="350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7A0089">
        <w:rPr>
          <w:rFonts w:ascii="Times New Roman" w:hAnsi="Times New Roman" w:cs="Times New Roman"/>
          <w:sz w:val="24"/>
          <w:szCs w:val="24"/>
        </w:rPr>
        <w:t>при иллюстрировании литературных произведе</w:t>
      </w:r>
      <w:r w:rsidRPr="007A0089">
        <w:rPr>
          <w:rFonts w:ascii="Times New Roman" w:hAnsi="Times New Roman" w:cs="Times New Roman"/>
          <w:sz w:val="24"/>
          <w:szCs w:val="24"/>
        </w:rPr>
        <w:softHyphen/>
        <w:t>ний передавать хара</w:t>
      </w:r>
      <w:r>
        <w:rPr>
          <w:rFonts w:ascii="Times New Roman" w:hAnsi="Times New Roman" w:cs="Times New Roman"/>
          <w:sz w:val="24"/>
          <w:szCs w:val="24"/>
        </w:rPr>
        <w:t>ктерные особенности эпохи;</w:t>
      </w:r>
    </w:p>
    <w:p w:rsidR="007A0089" w:rsidRDefault="007A0089" w:rsidP="007A0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Pr="008825F7" w:rsidRDefault="008825F7" w:rsidP="00882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>Проверка и оценка знаний и умений: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5F7">
        <w:rPr>
          <w:rFonts w:ascii="Times New Roman" w:hAnsi="Times New Roman" w:cs="Times New Roman"/>
          <w:sz w:val="24"/>
          <w:szCs w:val="24"/>
        </w:rPr>
        <w:t>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  <w:proofErr w:type="gramEnd"/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8825F7" w:rsidRPr="008825F7" w:rsidRDefault="008825F7" w:rsidP="007A0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 w:rsidRPr="008825F7">
        <w:rPr>
          <w:rFonts w:ascii="Times New Roman" w:hAnsi="Times New Roman" w:cs="Times New Roman"/>
          <w:sz w:val="24"/>
          <w:szCs w:val="24"/>
        </w:rPr>
        <w:t xml:space="preserve">, не отвечающих их назначению, </w:t>
      </w:r>
      <w:r w:rsidRPr="008825F7">
        <w:rPr>
          <w:rFonts w:ascii="Times New Roman" w:hAnsi="Times New Roman" w:cs="Times New Roman"/>
          <w:b/>
          <w:sz w:val="24"/>
          <w:szCs w:val="24"/>
        </w:rPr>
        <w:t>не оценивается</w:t>
      </w:r>
      <w:r w:rsidRPr="008825F7">
        <w:rPr>
          <w:rFonts w:ascii="Times New Roman" w:hAnsi="Times New Roman" w:cs="Times New Roman"/>
          <w:sz w:val="24"/>
          <w:szCs w:val="24"/>
        </w:rPr>
        <w:t>, они подлежат исправлению, переделке.</w:t>
      </w:r>
    </w:p>
    <w:p w:rsidR="008825F7" w:rsidRPr="008825F7" w:rsidRDefault="008825F7" w:rsidP="007A0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8825F7" w:rsidRPr="008825F7" w:rsidRDefault="008825F7" w:rsidP="007A0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8825F7" w:rsidRDefault="008825F7" w:rsidP="00882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A40" w:rsidRDefault="000C4A40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Default="000C4A40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Default="000C4A40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Default="000C4A40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Default="008825F7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Default="008825F7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Default="008825F7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Default="008825F7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Default="008825F7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Default="008825F7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Default="008825F7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Default="008825F7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Default="008825F7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2E3" w:rsidRDefault="008672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2E3" w:rsidRDefault="008672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53E" w:rsidRDefault="0009353E" w:rsidP="0009353E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4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9353E" w:rsidRPr="000C4A40" w:rsidRDefault="0009353E" w:rsidP="0009353E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0DF2">
        <w:rPr>
          <w:rFonts w:ascii="Times New Roman" w:hAnsi="Times New Roman" w:cs="Times New Roman"/>
          <w:i/>
          <w:sz w:val="24"/>
          <w:szCs w:val="24"/>
        </w:rPr>
        <w:t>попр</w:t>
      </w:r>
      <w:r w:rsidRPr="00E97123">
        <w:rPr>
          <w:rFonts w:ascii="Times New Roman" w:hAnsi="Times New Roman" w:cs="Times New Roman"/>
          <w:i/>
          <w:sz w:val="24"/>
          <w:szCs w:val="24"/>
        </w:rPr>
        <w:t>ограмме</w:t>
      </w:r>
      <w:proofErr w:type="spellEnd"/>
      <w:r w:rsidRPr="00E97123">
        <w:rPr>
          <w:rFonts w:ascii="Times New Roman" w:hAnsi="Times New Roman" w:cs="Times New Roman"/>
          <w:i/>
          <w:sz w:val="24"/>
          <w:szCs w:val="24"/>
        </w:rPr>
        <w:t xml:space="preserve"> для общеобразовательных учреждений. 5-9 классы./Игнатьев С.Е. Коваленко П.Ю. Кузин В.С. Ломов С.П. Шорохов Е.В.– М.: Дрофа, 2017г.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072"/>
        <w:gridCol w:w="3404"/>
        <w:gridCol w:w="975"/>
        <w:gridCol w:w="3835"/>
        <w:gridCol w:w="796"/>
        <w:gridCol w:w="799"/>
      </w:tblGrid>
      <w:tr w:rsidR="0009353E" w:rsidRPr="00F514D0" w:rsidTr="00690DF2">
        <w:tc>
          <w:tcPr>
            <w:tcW w:w="1072" w:type="dxa"/>
            <w:vMerge w:val="restart"/>
            <w:vAlign w:val="center"/>
          </w:tcPr>
          <w:p w:rsidR="0009353E" w:rsidRPr="0066731F" w:rsidRDefault="0009353E" w:rsidP="00A3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4" w:type="dxa"/>
            <w:vMerge w:val="restart"/>
            <w:vAlign w:val="center"/>
          </w:tcPr>
          <w:p w:rsidR="0009353E" w:rsidRPr="0066731F" w:rsidRDefault="0009353E" w:rsidP="0009353E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</w:t>
            </w: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975" w:type="dxa"/>
            <w:vMerge w:val="restart"/>
            <w:vAlign w:val="center"/>
          </w:tcPr>
          <w:p w:rsidR="0009353E" w:rsidRPr="0066731F" w:rsidRDefault="0009353E" w:rsidP="00A3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35" w:type="dxa"/>
            <w:vMerge w:val="restart"/>
            <w:vAlign w:val="center"/>
          </w:tcPr>
          <w:p w:rsidR="0009353E" w:rsidRPr="0066731F" w:rsidRDefault="0009353E" w:rsidP="00A3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1595" w:type="dxa"/>
            <w:gridSpan w:val="2"/>
            <w:vAlign w:val="center"/>
          </w:tcPr>
          <w:p w:rsidR="0009353E" w:rsidRPr="0066731F" w:rsidRDefault="0009353E" w:rsidP="00A3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90DF2" w:rsidRPr="00F514D0" w:rsidTr="00690DF2">
        <w:tc>
          <w:tcPr>
            <w:tcW w:w="1072" w:type="dxa"/>
            <w:vMerge/>
          </w:tcPr>
          <w:p w:rsidR="0009353E" w:rsidRDefault="0009353E" w:rsidP="007F6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9353E" w:rsidRDefault="0009353E" w:rsidP="007F66A9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09353E" w:rsidRDefault="0009353E" w:rsidP="007F6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5" w:type="dxa"/>
            <w:vMerge/>
          </w:tcPr>
          <w:p w:rsidR="0009353E" w:rsidRPr="00F514D0" w:rsidRDefault="0009353E" w:rsidP="007F6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9353E" w:rsidRPr="00F514D0" w:rsidRDefault="0009353E" w:rsidP="007F6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799" w:type="dxa"/>
          </w:tcPr>
          <w:p w:rsidR="0009353E" w:rsidRPr="00F514D0" w:rsidRDefault="0009353E" w:rsidP="007F6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690DF2" w:rsidTr="00753EA1">
        <w:tc>
          <w:tcPr>
            <w:tcW w:w="10881" w:type="dxa"/>
            <w:gridSpan w:val="6"/>
          </w:tcPr>
          <w:p w:rsidR="00690DF2" w:rsidRPr="00690DF2" w:rsidRDefault="00690DF2" w:rsidP="00690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D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Многонацио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нальное отечественное искусство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Красота вокруг нас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Беседа, тематическое рисование. Видение 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прекрасного</w:t>
            </w:r>
            <w:proofErr w:type="gram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в предметах и явлениях. Свободная тема (карандаш, акварель).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творецпрекрасного</w:t>
            </w:r>
            <w:proofErr w:type="spellEnd"/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Беседа. Декоративно-прикладное искусство России. Художественные промыслы России. Связь времен в народном искусстве. Истоки и современное развитие народных промыслов.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 w:val="restart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Беседа. Отличительные особенности жанра натюрморта. Форма и пространственное положение предметов. Выражение цветом в натюрморте на строения и переживаний художника выразительности. Колорит. Красота и своеобразие архитектуры Древней Руси, ее символичность, обращенность к внутреннему миру человека.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Рисование с натуры натюрморта, составленного из осенних цветов в вазе и 1-3 предметов декоративно-прикладного искусства (карандаш, акварель).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</w:p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Мы - юные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краеведы и этно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Беседа. Архитектурно-строительная культура русского Севера. Музеи народного деревянного зодчества. Характерные детали и фрагменты построек деревянной архитектуры. Композиция дома.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Рисунок по памяти и представлению крестьянского дома (карандаш).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Беседа. Декоративно-прикладное творчество народов России. Русская глиняная деревянная игрушка,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жостовские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подносы, вышивка. Промыслы нашего края. Специфика образно-символического языка в произведениях декоративно-прикладного искусства. Роль цвета в декоративно-прикладном искусстве. Хроматические и ахроматические цвета. Светлота, насыщенность. Теплые и холодные цвета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Рисование с натуры натюрморта, составленного из 2-3 предметов народных промыслов (карандаш, акварель, гуашь).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</w:p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традиции в культуре</w:t>
            </w:r>
          </w:p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Беседа. Народный костюм. Национальный орнамент и его использование в народном костюме. Виды орнамента и типы орнаментальных композиций. Мотивы традиционной одежды в современной моде.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Выполнение эскиза современной одежды по мотивам национальных костюмов (цветные карандаши, акварель, гуашь).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Беседа. Народные праздники: история их возникновения, магический смысл. Связь времен в народном творчестве. Цвет и цветовой контраст. Смешение красок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Рисование по памяти и представлению на тему «Народный праздник» (карандаш, акварель).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Иллюстрация сказок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народов России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Передача художественными средствами своего отношения 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изображаемому</w:t>
            </w:r>
            <w:proofErr w:type="gram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. Основные средства 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художественной</w:t>
            </w:r>
            <w:proofErr w:type="gramEnd"/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выразительности графики: линия, пятно, точка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Иллюстрирование сказки народов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proofErr w:type="gram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ос-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сии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756E72" w:rsidTr="00690DF2">
        <w:trPr>
          <w:trHeight w:val="2077"/>
        </w:trPr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Красота родного края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Беседа. Пейзаж как жанр изобразительного искусства. Линейная и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световоздушная перспектива. Колористическое построение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пространства. Изменение цвета в зависимости от освещения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Рисование на тему «Край, в котором ты</w:t>
            </w:r>
          </w:p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живешь» (карандаш, акварель, гуашь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56E72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99" w:type="dxa"/>
            <w:vAlign w:val="center"/>
          </w:tcPr>
          <w:p w:rsidR="00756E72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690DF2" w:rsidTr="00AD45E2">
        <w:tc>
          <w:tcPr>
            <w:tcW w:w="10881" w:type="dxa"/>
            <w:gridSpan w:val="6"/>
            <w:vAlign w:val="center"/>
          </w:tcPr>
          <w:p w:rsidR="00690DF2" w:rsidRPr="00690DF2" w:rsidRDefault="00690DF2" w:rsidP="00690DF2">
            <w:pPr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Изобразительное искусство зарубежных стран - сокровище мировой культуры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искусство эпохи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Беседа. Творчество художников эпохи Возрождения: Рафаэля, Микеланджело, Тициана, Дюрера. Вечные темы и исторические события в искусстве. Выступления о художниках эпохи Возрождения.</w:t>
            </w:r>
          </w:p>
        </w:tc>
        <w:tc>
          <w:tcPr>
            <w:tcW w:w="796" w:type="dxa"/>
            <w:vAlign w:val="center"/>
          </w:tcPr>
          <w:p w:rsidR="00756E72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99" w:type="dxa"/>
            <w:vAlign w:val="center"/>
          </w:tcPr>
          <w:p w:rsidR="00756E72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Мир Леонардо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Вклад Леонардо да Винчи в развитие живописи.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Выступления 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творчестве</w:t>
            </w:r>
            <w:proofErr w:type="gram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Леонардо да Винчи.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класси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ческой архитектуры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 w:val="restart"/>
            <w:vAlign w:val="center"/>
          </w:tcPr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Знакомство с ансамблем Афинского Акрополя. Ордер и его виды. Тональные отношения.</w:t>
            </w:r>
          </w:p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Рисование с натуры гипсовой капители (карандаш).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A35567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класси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ческой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</w:t>
            </w:r>
          </w:p>
        </w:tc>
        <w:tc>
          <w:tcPr>
            <w:tcW w:w="975" w:type="dxa"/>
            <w:vAlign w:val="center"/>
          </w:tcPr>
          <w:p w:rsidR="00756E72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35" w:type="dxa"/>
            <w:vMerge/>
            <w:vAlign w:val="center"/>
          </w:tcPr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Европы XVII века</w:t>
            </w:r>
          </w:p>
          <w:p w:rsidR="00756E72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Творчество художников Западной Европы XVII века: Рубенса, А. Ван Дейка, Ф.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Снейдерса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, Ф.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Хальса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, Д. Веласкеса. Жанры изобразительного искусства и их развитие художниками XVII века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4" w:type="dxa"/>
            <w:vAlign w:val="center"/>
          </w:tcPr>
          <w:p w:rsidR="00756E72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Рем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брандта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Своеобразие рисунка Рембрандта. Вклад художника в развитие техники живописи. Колорит в произведениях Рембрандта 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082642" w:rsidTr="00A857FE">
        <w:tc>
          <w:tcPr>
            <w:tcW w:w="1072" w:type="dxa"/>
            <w:vAlign w:val="center"/>
          </w:tcPr>
          <w:p w:rsidR="00082642" w:rsidRPr="00690DF2" w:rsidRDefault="0008264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4" w:type="dxa"/>
            <w:gridSpan w:val="3"/>
            <w:vAlign w:val="center"/>
          </w:tcPr>
          <w:p w:rsidR="00082642" w:rsidRPr="00082642" w:rsidRDefault="00082642" w:rsidP="00082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642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  <w:tc>
          <w:tcPr>
            <w:tcW w:w="796" w:type="dxa"/>
            <w:vAlign w:val="center"/>
          </w:tcPr>
          <w:p w:rsidR="00082642" w:rsidRPr="004B033B" w:rsidRDefault="0008264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82642" w:rsidRPr="004B033B" w:rsidRDefault="0008264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натюрморта</w:t>
            </w:r>
          </w:p>
          <w:p w:rsidR="00756E72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 w:val="restart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Беседа. Рисунок в натюрморте. Ритм пятен и цвет как средство передачи своего эмоционального состояния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Рисование с натуры натюрморта, составленного из гипсовой вазы и двух гладкоокрашенных яблок на фоне нейтральной драпировки без складок (карандаш, акварель).</w:t>
            </w:r>
          </w:p>
        </w:tc>
        <w:tc>
          <w:tcPr>
            <w:tcW w:w="796" w:type="dxa"/>
            <w:vAlign w:val="center"/>
          </w:tcPr>
          <w:p w:rsidR="00756E72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99" w:type="dxa"/>
            <w:vAlign w:val="center"/>
          </w:tcPr>
          <w:p w:rsidR="00756E72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натюрморта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756E72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99" w:type="dxa"/>
            <w:vAlign w:val="center"/>
          </w:tcPr>
          <w:p w:rsidR="00756E72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человека в движении</w:t>
            </w:r>
          </w:p>
          <w:p w:rsidR="00756E72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Беседа. Образ человека — главная тема искусства. Закономерности в строении тела человека. Пропорции. Наброски и зарисовки с натуры фигуры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человека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аброски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с натуры двух фигур школьников сразу, объединенных какой-либо темой сюжетов: «Дежурные», «На перемене» и т. д.</w:t>
            </w:r>
          </w:p>
        </w:tc>
        <w:tc>
          <w:tcPr>
            <w:tcW w:w="796" w:type="dxa"/>
            <w:vAlign w:val="center"/>
          </w:tcPr>
          <w:p w:rsidR="00756E72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99" w:type="dxa"/>
            <w:vAlign w:val="center"/>
          </w:tcPr>
          <w:p w:rsidR="00756E72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Красота фигуры</w:t>
            </w:r>
          </w:p>
          <w:p w:rsidR="00756E72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человека в движении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Скульптура как вид изобразительного искусства. Виды скульптуры. Человек - основной предмет изображения в скульптуре. Элементы пластического языка. Передача движения в скульптуре Создание скульптуры человека на проволочном каркасе (пластилин, глина).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запад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ноевропейских стран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XVIII-XX вв.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Творчество художников Д.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Рейнольдса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, Т. Гейнсборо, Ф. Гойя, Ж. Давида, Э. Делакруа,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Энгра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, К.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Коро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, Г. Курбе, К. Моне, В. Ван Гога, Э. Мане, П. Сезанна, О. Родена, Р. Кента. Течения в живописи конца XIX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- начала XX века.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Античная расписная</w:t>
            </w:r>
          </w:p>
          <w:p w:rsidR="00756E72" w:rsidRPr="004B033B" w:rsidRDefault="00756E72" w:rsidP="0009353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Отличительные черты искусства Древней Греции. Стили греческой вазописи. Орнаменты, характерные для греческой вазописи. Рисунок, пропорции,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силуэтность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фигур в произведениях греческих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вазописцев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Выполнение эскиза декоративной плитки или тарелки по мотивам греческой вазописи (гуашь, акварель).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Зарубежный друг</w:t>
            </w:r>
          </w:p>
          <w:p w:rsidR="00756E72" w:rsidRPr="004B033B" w:rsidRDefault="00756E72" w:rsidP="0009353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(гость)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Знакомство с произведениями художников: И. Аргунов «Портрет неизвестной в русском костюме», С. Чуйков «На набережной Бомбея вечером», А. Головин «Цыганка», Рембрандт «Ночной дозор»,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КитагаваУтамаро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. Изобразительное искусство как хранитель костюмов всех времен. Костюм как произведение искусства. Одежда как показатель общественного положения человека.</w:t>
            </w:r>
          </w:p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Выполнение рисунка по памяти или представлению на тему «Зарубежный друг» (карандаш, акварель, гуашь, пастель).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690DF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69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литера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турных героев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 w:val="restart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Литературные герои в изобразительном искусстве. Выразительное изображение действия сюжета, персонажей Иллюстрирование одного из литературных произведений: 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М. Сервантес «Дон Кихот», Д. Дефо «Робинзон Крузо», Р.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Джованьоли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«Спартак» и т. д. (карандаш, акварель).</w:t>
            </w:r>
            <w:proofErr w:type="gramEnd"/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4" w:type="dxa"/>
            <w:vAlign w:val="center"/>
          </w:tcPr>
          <w:p w:rsidR="00756E72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литера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турных героев</w:t>
            </w:r>
          </w:p>
        </w:tc>
        <w:tc>
          <w:tcPr>
            <w:tcW w:w="975" w:type="dxa"/>
            <w:vAlign w:val="center"/>
          </w:tcPr>
          <w:p w:rsidR="00756E72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690DF2" w:rsidTr="00690DF2">
        <w:trPr>
          <w:trHeight w:val="365"/>
        </w:trPr>
        <w:tc>
          <w:tcPr>
            <w:tcW w:w="10881" w:type="dxa"/>
            <w:gridSpan w:val="6"/>
            <w:vAlign w:val="center"/>
          </w:tcPr>
          <w:p w:rsidR="00690DF2" w:rsidRPr="000E6974" w:rsidRDefault="00690DF2" w:rsidP="00690D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35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 в изобразительном искусстве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690DF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4" w:type="dxa"/>
            <w:vAlign w:val="center"/>
          </w:tcPr>
          <w:p w:rsidR="00756E72" w:rsidRPr="00EC32AC" w:rsidRDefault="00756E72" w:rsidP="00690DF2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Трудовые ритмы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 w:val="restart"/>
            <w:vAlign w:val="center"/>
          </w:tcPr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Натюрморт и трудовые будни. Знакомство с произведениями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Ю.Шаблыкина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«Натюрморт», «На стройке», А.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Никича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«В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мастерской»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нализ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формы, конструкции изображаемых предметов. Передача объема средствами светотени. Рисование натюрморта с натуры, составленного из предметов (инструментов), характеризующих труд рабочего, художника и т. д. (карандаш, акварель).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690DF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Трудовые ритмы</w:t>
            </w:r>
          </w:p>
        </w:tc>
        <w:tc>
          <w:tcPr>
            <w:tcW w:w="975" w:type="dxa"/>
            <w:vAlign w:val="center"/>
          </w:tcPr>
          <w:p w:rsidR="00756E72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/>
            <w:vAlign w:val="center"/>
          </w:tcPr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Трудовые будни</w:t>
            </w:r>
          </w:p>
          <w:p w:rsidR="00756E72" w:rsidRPr="00EC32AC" w:rsidRDefault="00756E72" w:rsidP="0009353E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Тема труда в произведениях изобразительного искусства. Роль композиции в передаче своего отношения к 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изображаемому</w:t>
            </w:r>
            <w:proofErr w:type="gram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. Основы движения фигуры человека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Выполнение рисунка на тему «Моя</w:t>
            </w:r>
          </w:p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будущая профессия» (карандаш, акварель).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- юные ди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зайнеры</w:t>
            </w:r>
          </w:p>
          <w:p w:rsidR="00756E72" w:rsidRPr="00EC32AC" w:rsidRDefault="00756E72" w:rsidP="0009353E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Дизайн как область искусства предметного мира. Критерии ценности дизайнерских разработок.</w:t>
            </w:r>
          </w:p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Выполнение эскиза экслибриса или фирменного знака (перо, тушь, акварель).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Рисуем лошадей</w:t>
            </w:r>
          </w:p>
          <w:p w:rsidR="00756E72" w:rsidRPr="00EC32AC" w:rsidRDefault="00756E72" w:rsidP="0009353E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Знакомство с отдельными произведениями М.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Грекова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«Головы белых лошадей», К. Петрова-Водкина «Купание красного коня» и др. Изображение животных в движении. Анатомическое строение, пропорции. Выполнение рисунка по памяти или представлению лошадей (карандаш, акварель, мел, пастель, уголь, гуашь).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690DF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Мы охраняем</w:t>
            </w:r>
          </w:p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proofErr w:type="gramEnd"/>
          </w:p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</w:p>
          <w:p w:rsidR="00756E72" w:rsidRPr="00EC32AC" w:rsidRDefault="00756E72" w:rsidP="0009353E">
            <w:pPr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 w:val="restart"/>
            <w:vAlign w:val="center"/>
          </w:tcPr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Памятники истории и культуры, их сбережение. Виды графики: станковая, книжная, плакат,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промграфика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. Использование языка графики в плакатном искусстве. Крупнейшие художественные музеи и  страны мира. Выполнение эскиза плаката на тему «Мы охраняем памятники нашей Родины» (карандаш, акварель, перо, тушь, гуашь).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690DF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Мы охраняем</w:t>
            </w:r>
          </w:p>
          <w:p w:rsidR="00756E72" w:rsidRPr="004B033B" w:rsidRDefault="00756E72" w:rsidP="00690DF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proofErr w:type="gramEnd"/>
          </w:p>
          <w:p w:rsidR="00756E72" w:rsidRPr="004B033B" w:rsidRDefault="00756E72" w:rsidP="00690DF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</w:p>
          <w:p w:rsidR="00756E72" w:rsidRPr="004B033B" w:rsidRDefault="00756E72" w:rsidP="0009353E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Merge/>
            <w:vAlign w:val="center"/>
          </w:tcPr>
          <w:p w:rsidR="00756E72" w:rsidRPr="0009353E" w:rsidRDefault="00756E72" w:rsidP="00690DF2">
            <w:pPr>
              <w:ind w:firstLine="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Лирический пейзаж, его отличие от других видов пейзажа. Тема весны в произведениях выдающихся художников. Тонально-цветовые отношения Выполнение рисунка весеннего пейзажа по памяти (карандаш, акварель).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Цветы весны</w:t>
            </w:r>
          </w:p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756E72" w:rsidRPr="004B033B" w:rsidRDefault="00756E72" w:rsidP="00A3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324E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Знакомство с отдельными произведениями П.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Кончаловского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, В. Дмитриевского, Д.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Налбандяна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, А. Герасимова и др. Рисование с натуры букета </w:t>
            </w:r>
            <w:proofErr w:type="spell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весеннихцветов</w:t>
            </w:r>
            <w:proofErr w:type="spell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 в вазе (акварель, карандаш).</w:t>
            </w:r>
          </w:p>
        </w:tc>
        <w:tc>
          <w:tcPr>
            <w:tcW w:w="796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99" w:type="dxa"/>
            <w:vAlign w:val="center"/>
          </w:tcPr>
          <w:p w:rsidR="00756E72" w:rsidRPr="004B033B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756E72" w:rsidTr="00690DF2">
        <w:tc>
          <w:tcPr>
            <w:tcW w:w="1072" w:type="dxa"/>
            <w:vAlign w:val="center"/>
          </w:tcPr>
          <w:p w:rsidR="00756E72" w:rsidRPr="00690DF2" w:rsidRDefault="00756E72" w:rsidP="0009353E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F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404" w:type="dxa"/>
            <w:vAlign w:val="center"/>
          </w:tcPr>
          <w:p w:rsidR="00756E72" w:rsidRPr="004B033B" w:rsidRDefault="00756E72" w:rsidP="0009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75" w:type="dxa"/>
            <w:vAlign w:val="center"/>
          </w:tcPr>
          <w:p w:rsidR="00756E72" w:rsidRPr="004B033B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vAlign w:val="center"/>
          </w:tcPr>
          <w:p w:rsidR="00756E72" w:rsidRPr="0009353E" w:rsidRDefault="00756E7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3E">
              <w:rPr>
                <w:rFonts w:ascii="Times New Roman" w:hAnsi="Times New Roman" w:cs="Times New Roman"/>
                <w:sz w:val="16"/>
                <w:szCs w:val="16"/>
              </w:rPr>
              <w:t xml:space="preserve">Обобщение </w:t>
            </w:r>
            <w:proofErr w:type="gramStart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изученного</w:t>
            </w:r>
            <w:proofErr w:type="gramEnd"/>
            <w:r w:rsidRPr="0009353E">
              <w:rPr>
                <w:rFonts w:ascii="Times New Roman" w:hAnsi="Times New Roman" w:cs="Times New Roman"/>
                <w:sz w:val="16"/>
                <w:szCs w:val="16"/>
              </w:rPr>
              <w:t>. Свободное рисование.</w:t>
            </w:r>
          </w:p>
        </w:tc>
        <w:tc>
          <w:tcPr>
            <w:tcW w:w="796" w:type="dxa"/>
            <w:vAlign w:val="center"/>
          </w:tcPr>
          <w:p w:rsidR="00756E72" w:rsidRDefault="00756E7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99" w:type="dxa"/>
            <w:vAlign w:val="center"/>
          </w:tcPr>
          <w:p w:rsidR="00756E72" w:rsidRDefault="00756E72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</w:tr>
      <w:tr w:rsidR="00690DF2" w:rsidTr="00690DF2">
        <w:tc>
          <w:tcPr>
            <w:tcW w:w="4476" w:type="dxa"/>
            <w:gridSpan w:val="2"/>
            <w:vAlign w:val="center"/>
          </w:tcPr>
          <w:p w:rsidR="00690DF2" w:rsidRPr="00690DF2" w:rsidRDefault="00690DF2" w:rsidP="0009353E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90D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Итого:</w:t>
            </w:r>
          </w:p>
        </w:tc>
        <w:tc>
          <w:tcPr>
            <w:tcW w:w="975" w:type="dxa"/>
            <w:vAlign w:val="center"/>
          </w:tcPr>
          <w:p w:rsidR="00690DF2" w:rsidRPr="00690DF2" w:rsidRDefault="00690DF2" w:rsidP="000935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90D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3835" w:type="dxa"/>
            <w:vAlign w:val="center"/>
          </w:tcPr>
          <w:p w:rsidR="00690DF2" w:rsidRPr="0009353E" w:rsidRDefault="00690DF2" w:rsidP="00690D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690DF2" w:rsidRDefault="00690DF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690DF2" w:rsidRDefault="00690DF2" w:rsidP="0009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33B" w:rsidRPr="004B033B" w:rsidRDefault="004B033B" w:rsidP="004A2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33B" w:rsidRPr="004B033B" w:rsidSect="00880DAE">
      <w:foot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92" w:rsidRDefault="00113A92" w:rsidP="00C61852">
      <w:pPr>
        <w:spacing w:after="0" w:line="240" w:lineRule="auto"/>
      </w:pPr>
      <w:r>
        <w:separator/>
      </w:r>
    </w:p>
  </w:endnote>
  <w:endnote w:type="continuationSeparator" w:id="0">
    <w:p w:rsidR="00113A92" w:rsidRDefault="00113A92" w:rsidP="00C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8282"/>
      <w:docPartObj>
        <w:docPartGallery w:val="Page Numbers (Bottom of Page)"/>
        <w:docPartUnique/>
      </w:docPartObj>
    </w:sdtPr>
    <w:sdtEndPr/>
    <w:sdtContent>
      <w:p w:rsidR="00E566CB" w:rsidRDefault="001E16FB">
        <w:pPr>
          <w:pStyle w:val="a7"/>
          <w:jc w:val="right"/>
        </w:pPr>
        <w:r>
          <w:fldChar w:fldCharType="begin"/>
        </w:r>
        <w:r w:rsidR="00F64792">
          <w:instrText xml:space="preserve"> PAGE   \* MERGEFORMAT </w:instrText>
        </w:r>
        <w:r>
          <w:fldChar w:fldCharType="separate"/>
        </w:r>
        <w:r w:rsidR="007436E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566CB" w:rsidRDefault="00E566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92" w:rsidRDefault="00113A92" w:rsidP="00C61852">
      <w:pPr>
        <w:spacing w:after="0" w:line="240" w:lineRule="auto"/>
      </w:pPr>
      <w:r>
        <w:separator/>
      </w:r>
    </w:p>
  </w:footnote>
  <w:footnote w:type="continuationSeparator" w:id="0">
    <w:p w:rsidR="00113A92" w:rsidRDefault="00113A92" w:rsidP="00C6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E45F3A"/>
    <w:lvl w:ilvl="0">
      <w:numFmt w:val="bullet"/>
      <w:lvlText w:val="*"/>
      <w:lvlJc w:val="left"/>
    </w:lvl>
  </w:abstractNum>
  <w:abstractNum w:abstractNumId="1">
    <w:nsid w:val="08E86673"/>
    <w:multiLevelType w:val="hybridMultilevel"/>
    <w:tmpl w:val="1FEAC5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74D3"/>
    <w:multiLevelType w:val="hybridMultilevel"/>
    <w:tmpl w:val="49AE2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1474AE9"/>
    <w:multiLevelType w:val="hybridMultilevel"/>
    <w:tmpl w:val="33AE0B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3502A"/>
    <w:multiLevelType w:val="hybridMultilevel"/>
    <w:tmpl w:val="FDCC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86041"/>
    <w:multiLevelType w:val="hybridMultilevel"/>
    <w:tmpl w:val="BE160D9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33B"/>
    <w:rsid w:val="00082642"/>
    <w:rsid w:val="0009353E"/>
    <w:rsid w:val="000C4A40"/>
    <w:rsid w:val="000E6974"/>
    <w:rsid w:val="00113A92"/>
    <w:rsid w:val="001E16FB"/>
    <w:rsid w:val="001F42C1"/>
    <w:rsid w:val="0021393E"/>
    <w:rsid w:val="00287E9F"/>
    <w:rsid w:val="002B4B07"/>
    <w:rsid w:val="00311A02"/>
    <w:rsid w:val="00324E2B"/>
    <w:rsid w:val="00390284"/>
    <w:rsid w:val="004268C6"/>
    <w:rsid w:val="00441FD6"/>
    <w:rsid w:val="004A2F9A"/>
    <w:rsid w:val="004B033B"/>
    <w:rsid w:val="00551DC4"/>
    <w:rsid w:val="00690DF2"/>
    <w:rsid w:val="00725153"/>
    <w:rsid w:val="007436E4"/>
    <w:rsid w:val="00756E72"/>
    <w:rsid w:val="00766100"/>
    <w:rsid w:val="007A0089"/>
    <w:rsid w:val="007F66A9"/>
    <w:rsid w:val="008672E3"/>
    <w:rsid w:val="00880DAE"/>
    <w:rsid w:val="008825F7"/>
    <w:rsid w:val="00924AA2"/>
    <w:rsid w:val="00935FA2"/>
    <w:rsid w:val="00A31309"/>
    <w:rsid w:val="00B61982"/>
    <w:rsid w:val="00BB1E57"/>
    <w:rsid w:val="00C61852"/>
    <w:rsid w:val="00C909FA"/>
    <w:rsid w:val="00CB32B1"/>
    <w:rsid w:val="00D46165"/>
    <w:rsid w:val="00D74077"/>
    <w:rsid w:val="00D94BF0"/>
    <w:rsid w:val="00E51615"/>
    <w:rsid w:val="00E566CB"/>
    <w:rsid w:val="00EC32AC"/>
    <w:rsid w:val="00F514D0"/>
    <w:rsid w:val="00F64792"/>
    <w:rsid w:val="00F918B8"/>
    <w:rsid w:val="00F9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Админ</cp:lastModifiedBy>
  <cp:revision>13</cp:revision>
  <dcterms:created xsi:type="dcterms:W3CDTF">2019-09-05T15:15:00Z</dcterms:created>
  <dcterms:modified xsi:type="dcterms:W3CDTF">2021-11-09T05:45:00Z</dcterms:modified>
</cp:coreProperties>
</file>