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  <w:r>
        <w:rPr>
          <w:b/>
          <w:sz w:val="28"/>
        </w:rPr>
        <w:t>Приказ № 54</w:t>
      </w:r>
    </w:p>
    <w:p w:rsidR="00405AF3" w:rsidRDefault="00405AF3" w:rsidP="00405AF3">
      <w:pPr>
        <w:spacing w:line="1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28"/>
        </w:rPr>
      </w:pPr>
      <w:r>
        <w:rPr>
          <w:b/>
          <w:sz w:val="28"/>
        </w:rPr>
        <w:t>от 28 августа 2020 по МКОУ «Тасутинская ООШ»</w:t>
      </w:r>
    </w:p>
    <w:p w:rsidR="00405AF3" w:rsidRPr="004C589D" w:rsidRDefault="00405AF3" w:rsidP="00405AF3">
      <w:pPr>
        <w:keepNext/>
        <w:jc w:val="both"/>
        <w:outlineLvl w:val="1"/>
        <w:rPr>
          <w:b/>
          <w:szCs w:val="20"/>
        </w:rPr>
      </w:pPr>
    </w:p>
    <w:p w:rsidR="00405AF3" w:rsidRPr="004C589D" w:rsidRDefault="00405AF3" w:rsidP="00405AF3">
      <w:pPr>
        <w:jc w:val="both"/>
      </w:pPr>
    </w:p>
    <w:p w:rsidR="00405AF3" w:rsidRDefault="00405AF3" w:rsidP="00405AF3">
      <w:pPr>
        <w:keepNext/>
        <w:jc w:val="center"/>
        <w:outlineLvl w:val="1"/>
        <w:rPr>
          <w:b/>
          <w:szCs w:val="20"/>
        </w:rPr>
      </w:pPr>
      <w:r w:rsidRPr="004C589D">
        <w:rPr>
          <w:b/>
          <w:szCs w:val="20"/>
        </w:rPr>
        <w:t xml:space="preserve">Об </w:t>
      </w:r>
      <w:r>
        <w:rPr>
          <w:b/>
          <w:szCs w:val="20"/>
        </w:rPr>
        <w:t>осуществлении родительского</w:t>
      </w:r>
    </w:p>
    <w:p w:rsidR="00405AF3" w:rsidRPr="004C589D" w:rsidRDefault="00405AF3" w:rsidP="00405AF3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>контроля за организацией питания обучающихся</w:t>
      </w:r>
    </w:p>
    <w:p w:rsidR="00405AF3" w:rsidRPr="004C589D" w:rsidRDefault="00405AF3" w:rsidP="00405AF3">
      <w:pPr>
        <w:jc w:val="center"/>
        <w:rPr>
          <w:szCs w:val="20"/>
        </w:rPr>
      </w:pPr>
    </w:p>
    <w:p w:rsidR="00405AF3" w:rsidRPr="004C589D" w:rsidRDefault="00405AF3" w:rsidP="00405AF3">
      <w:pPr>
        <w:ind w:firstLine="709"/>
        <w:jc w:val="center"/>
        <w:rPr>
          <w:szCs w:val="20"/>
        </w:rPr>
      </w:pPr>
      <w:r w:rsidRPr="004C589D">
        <w:rPr>
          <w:szCs w:val="20"/>
        </w:rPr>
        <w:t xml:space="preserve">В </w:t>
      </w:r>
      <w:r>
        <w:rPr>
          <w:szCs w:val="20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МКОУ "Тасутинская ООШ"</w:t>
      </w:r>
    </w:p>
    <w:p w:rsidR="00405AF3" w:rsidRPr="004C589D" w:rsidRDefault="00405AF3" w:rsidP="00405AF3">
      <w:pPr>
        <w:ind w:firstLine="709"/>
        <w:jc w:val="both"/>
        <w:rPr>
          <w:szCs w:val="20"/>
        </w:rPr>
      </w:pPr>
    </w:p>
    <w:p w:rsidR="00405AF3" w:rsidRDefault="00405AF3" w:rsidP="00405AF3">
      <w:pPr>
        <w:ind w:firstLine="709"/>
        <w:jc w:val="center"/>
        <w:rPr>
          <w:b/>
        </w:rPr>
      </w:pPr>
      <w:r w:rsidRPr="004C589D">
        <w:rPr>
          <w:b/>
        </w:rPr>
        <w:t>ПРИКАЗЫВАЮ:</w:t>
      </w:r>
    </w:p>
    <w:p w:rsidR="00405AF3" w:rsidRDefault="00405AF3" w:rsidP="00405AF3">
      <w:pPr>
        <w:ind w:firstLine="709"/>
        <w:jc w:val="both"/>
        <w:rPr>
          <w:b/>
        </w:rPr>
      </w:pPr>
    </w:p>
    <w:p w:rsidR="00405AF3" w:rsidRPr="004C589D" w:rsidRDefault="00405AF3" w:rsidP="00405A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бракеражной комиссии контроля родителей (далее – Комиссия) на 2020-2021 учебный год в составе (приложение 1),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Комиссии (приложение 2),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План-задание для Комиссии (приложение 3),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бракеража (приложение 4),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 бракеражного журнала (приложение 5).</w:t>
      </w:r>
    </w:p>
    <w:p w:rsidR="00405AF3" w:rsidRPr="00EA2227" w:rsidRDefault="00405AF3" w:rsidP="00405AF3">
      <w:pPr>
        <w:pStyle w:val="a3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Заместителю директора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Сусуевой Х.М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>. провести организационные мероприятия по осуществлению контроля родителей (законных представителей) за организацией питания обучающихся в срок до 09.09.2020 г.</w:t>
      </w:r>
    </w:p>
    <w:p w:rsidR="00405AF3" w:rsidRPr="00644EA4" w:rsidRDefault="00405AF3" w:rsidP="00405AF3">
      <w:pPr>
        <w:pStyle w:val="a3"/>
        <w:numPr>
          <w:ilvl w:val="1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Ознакомить родителей с положение о бракеражной комиссии родительского контроля и правилами бракеража,</w:t>
      </w:r>
    </w:p>
    <w:p w:rsidR="00405AF3" w:rsidRPr="009D3B9A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Создать бракеражный журнал родительского контроля.</w:t>
      </w:r>
    </w:p>
    <w:p w:rsidR="00405AF3" w:rsidRPr="00EA2227" w:rsidRDefault="00405AF3" w:rsidP="00405AF3">
      <w:pPr>
        <w:pStyle w:val="a3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Сусуевой Х.М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AF3" w:rsidRDefault="00405AF3" w:rsidP="00405A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405AF3" w:rsidRDefault="00405AF3" w:rsidP="00405AF3">
      <w:pPr>
        <w:jc w:val="both"/>
      </w:pPr>
    </w:p>
    <w:p w:rsidR="00405AF3" w:rsidRPr="00684480" w:rsidRDefault="00405AF3" w:rsidP="00405AF3">
      <w:pPr>
        <w:jc w:val="both"/>
      </w:pPr>
    </w:p>
    <w:p w:rsidR="00405AF3" w:rsidRDefault="00405AF3" w:rsidP="00405AF3">
      <w:pPr>
        <w:ind w:firstLine="709"/>
        <w:jc w:val="both"/>
      </w:pPr>
      <w:r>
        <w:rPr>
          <w:noProof/>
        </w:rPr>
        <w:t xml:space="preserve">                          Директор школы                                       /Абдулмалликов К.А./</w:t>
      </w:r>
    </w:p>
    <w:p w:rsidR="00405AF3" w:rsidRPr="00AE009E" w:rsidRDefault="00405AF3" w:rsidP="00405AF3">
      <w:pPr>
        <w:ind w:firstLine="709"/>
        <w:jc w:val="both"/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684480" w:rsidRDefault="00405AF3" w:rsidP="00405AF3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579F1" w:rsidRDefault="00405AF3" w:rsidP="00405AF3">
      <w:pPr>
        <w:jc w:val="center"/>
        <w:rPr>
          <w:b/>
          <w:sz w:val="28"/>
          <w:szCs w:val="28"/>
        </w:rPr>
      </w:pPr>
      <w:r w:rsidRPr="006579F1">
        <w:rPr>
          <w:b/>
          <w:sz w:val="28"/>
          <w:szCs w:val="28"/>
        </w:rPr>
        <w:t>Состав бракеражной комиссии</w:t>
      </w:r>
    </w:p>
    <w:p w:rsidR="00405AF3" w:rsidRDefault="00405AF3" w:rsidP="00405AF3">
      <w:pPr>
        <w:jc w:val="center"/>
        <w:rPr>
          <w:b/>
          <w:sz w:val="32"/>
          <w:szCs w:val="32"/>
        </w:rPr>
      </w:pPr>
      <w:r w:rsidRPr="006579F1">
        <w:rPr>
          <w:b/>
          <w:sz w:val="28"/>
          <w:szCs w:val="28"/>
        </w:rPr>
        <w:t>родительского контроля на 2020-2021 учебный год</w:t>
      </w:r>
    </w:p>
    <w:p w:rsidR="00405AF3" w:rsidRDefault="00405AF3" w:rsidP="00405AF3">
      <w:pPr>
        <w:jc w:val="both"/>
        <w:rPr>
          <w:b/>
          <w:sz w:val="32"/>
          <w:szCs w:val="32"/>
        </w:rPr>
      </w:pPr>
    </w:p>
    <w:p w:rsidR="00405AF3" w:rsidRDefault="00405AF3" w:rsidP="00405AF3">
      <w:pPr>
        <w:jc w:val="both"/>
        <w:rPr>
          <w:b/>
          <w:sz w:val="32"/>
          <w:szCs w:val="32"/>
        </w:rPr>
      </w:pP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>Состав бракеражной комиссии: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Сусуева Х.М. – зам. директора по УВР.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Магомедбекова А.А.- работник пищеблока.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Саидова М. С-Г.- родитель учащегося фельдшер ФАП.</w:t>
      </w:r>
    </w:p>
    <w:p w:rsidR="00405AF3" w:rsidRPr="00214A2F" w:rsidRDefault="00405AF3" w:rsidP="00405AF3">
      <w:pPr>
        <w:jc w:val="both"/>
        <w:rPr>
          <w:sz w:val="28"/>
          <w:szCs w:val="28"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Pr="004A7392" w:rsidRDefault="00405AF3" w:rsidP="00405AF3">
      <w:pPr>
        <w:jc w:val="right"/>
      </w:pPr>
      <w:r w:rsidRPr="0009219C">
        <w:t>Приложение № 2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684480" w:rsidRDefault="00405AF3" w:rsidP="00405AF3">
      <w:pPr>
        <w:jc w:val="center"/>
      </w:pPr>
    </w:p>
    <w:p w:rsidR="00405AF3" w:rsidRPr="00214A2F" w:rsidRDefault="00405AF3" w:rsidP="00405AF3">
      <w:pPr>
        <w:jc w:val="center"/>
        <w:rPr>
          <w:b/>
          <w:sz w:val="32"/>
          <w:szCs w:val="32"/>
        </w:rPr>
      </w:pPr>
      <w:r w:rsidRPr="00214A2F">
        <w:rPr>
          <w:b/>
          <w:sz w:val="32"/>
          <w:szCs w:val="32"/>
        </w:rPr>
        <w:t>Положение</w:t>
      </w:r>
    </w:p>
    <w:p w:rsidR="00405AF3" w:rsidRPr="006579F1" w:rsidRDefault="00405AF3" w:rsidP="00405AF3">
      <w:pPr>
        <w:jc w:val="center"/>
        <w:rPr>
          <w:sz w:val="28"/>
          <w:szCs w:val="28"/>
        </w:rPr>
      </w:pPr>
      <w:r w:rsidRPr="006579F1">
        <w:rPr>
          <w:sz w:val="28"/>
          <w:szCs w:val="28"/>
        </w:rPr>
        <w:t>о бракеражной комиссии родительского контроля</w:t>
      </w:r>
    </w:p>
    <w:p w:rsidR="00405AF3" w:rsidRPr="006579F1" w:rsidRDefault="00405AF3" w:rsidP="00405AF3">
      <w:pPr>
        <w:jc w:val="center"/>
        <w:rPr>
          <w:sz w:val="28"/>
          <w:szCs w:val="28"/>
        </w:rPr>
      </w:pPr>
      <w:r w:rsidRPr="006579F1">
        <w:rPr>
          <w:sz w:val="28"/>
          <w:szCs w:val="28"/>
        </w:rPr>
        <w:t>М</w:t>
      </w:r>
      <w:r>
        <w:rPr>
          <w:sz w:val="28"/>
          <w:szCs w:val="28"/>
        </w:rPr>
        <w:t xml:space="preserve">КОУ </w:t>
      </w:r>
      <w:r w:rsidRPr="006579F1">
        <w:rPr>
          <w:sz w:val="28"/>
          <w:szCs w:val="28"/>
        </w:rPr>
        <w:t>«</w:t>
      </w:r>
      <w:r>
        <w:rPr>
          <w:sz w:val="28"/>
          <w:szCs w:val="28"/>
        </w:rPr>
        <w:t>Тасуттиинсккая ООШ</w:t>
      </w:r>
      <w:r w:rsidRPr="006579F1">
        <w:rPr>
          <w:sz w:val="28"/>
          <w:szCs w:val="28"/>
        </w:rPr>
        <w:t>»</w:t>
      </w:r>
    </w:p>
    <w:p w:rsidR="00405AF3" w:rsidRPr="006579F1" w:rsidRDefault="00405AF3" w:rsidP="00405AF3">
      <w:pPr>
        <w:jc w:val="both"/>
        <w:rPr>
          <w:sz w:val="28"/>
          <w:szCs w:val="28"/>
        </w:rPr>
      </w:pPr>
    </w:p>
    <w:p w:rsidR="00405AF3" w:rsidRPr="00214A2F" w:rsidRDefault="00405AF3" w:rsidP="00405AF3">
      <w:pPr>
        <w:jc w:val="both"/>
        <w:rPr>
          <w:b/>
        </w:rPr>
      </w:pPr>
      <w:r w:rsidRPr="00214A2F">
        <w:rPr>
          <w:b/>
        </w:rPr>
        <w:t>1.Общие положения</w:t>
      </w:r>
    </w:p>
    <w:p w:rsidR="00405AF3" w:rsidRPr="004A7392" w:rsidRDefault="00405AF3" w:rsidP="00405AF3">
      <w:pPr>
        <w:jc w:val="both"/>
        <w:rPr>
          <w:sz w:val="16"/>
        </w:rPr>
      </w:pPr>
    </w:p>
    <w:p w:rsidR="00405AF3" w:rsidRPr="00684480" w:rsidRDefault="00405AF3" w:rsidP="00405AF3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 xml:space="preserve">Бракеражная комиссия родительского контроля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МКОУ "Тасутинская  ООШ"</w:t>
      </w: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бракераждная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405AF3" w:rsidRPr="00684480" w:rsidRDefault="00405AF3" w:rsidP="00405AF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0"/>
          <w:szCs w:val="24"/>
          <w:lang w:eastAsia="ru-RU"/>
        </w:rPr>
      </w:pPr>
    </w:p>
    <w:p w:rsidR="00405AF3" w:rsidRPr="00214A2F" w:rsidRDefault="00405AF3" w:rsidP="00405A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создания бракеражной комиссии и её состав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2.1. Бракеражная комиссия создаётся приказом директора Школы. Состав комиссии, сроки её полномочий оговариваются в приказе директора Школы.</w:t>
      </w: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2.2. В состав бракеражной комиссии входят родители обучающихся Школы на основе добровольного согласия.</w:t>
      </w: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2.3. Деятельность бракеражной комиссии регламентируется настоящим Положением, которое утверждается директором Школы.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05AF3" w:rsidRPr="00214A2F" w:rsidRDefault="00405AF3" w:rsidP="00405A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Полномочия бракеражной комиссии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05AF3" w:rsidRPr="00684480" w:rsidRDefault="00405AF3" w:rsidP="00405AF3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должна способствовать обеспечению качественным питанием учащихся Школы.</w:t>
      </w:r>
    </w:p>
    <w:p w:rsidR="00405AF3" w:rsidRPr="00684480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405AF3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проверок пищеблоков бракеражная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оборотоспособности в них пищевых продуктов и продовольственного сырья».</w:t>
      </w:r>
    </w:p>
    <w:p w:rsidR="00405AF3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имеет право: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любое время проверять санитарное состояние пищеблока;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выход продукции;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контролировать наличие суточной пробы;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405AF3" w:rsidRPr="004A7392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405AF3" w:rsidRDefault="00405AF3" w:rsidP="00405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AF3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Результаты проверки выхода блюд, их качества отражаются в бракеражном журнале и оцениваются по четырех бальной системе. В случае выявления каких-либо нарушений, замечаний бракеражная комиссия должна незамедлительно поставить в известность директора Школы.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Замечания и нарушения, установленные бракеражной комиссией в организации питания детей, заносятся в бракеражный журнал.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Решения бракеражной комиссии обязательны к исполнению руководством Школы и работниками пищеблока.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План-задание для бракеражной комиссии родительского контроля в обеденном зале</w:t>
      </w:r>
    </w:p>
    <w:p w:rsidR="00405AF3" w:rsidRPr="00214A2F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контрольного блюда;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блюда на соответствие в меню.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contextualSpacing/>
        <w:jc w:val="right"/>
      </w:pPr>
      <w:r w:rsidRPr="002C6A5E">
        <w:t>Приложение 4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2C6A5E" w:rsidRDefault="00405AF3" w:rsidP="00405AF3">
      <w:pPr>
        <w:contextualSpacing/>
        <w:jc w:val="right"/>
      </w:pPr>
    </w:p>
    <w:p w:rsidR="00405AF3" w:rsidRPr="002C6A5E" w:rsidRDefault="00405AF3" w:rsidP="00405AF3">
      <w:pPr>
        <w:contextualSpacing/>
        <w:jc w:val="center"/>
        <w:rPr>
          <w:b/>
          <w:sz w:val="28"/>
          <w:szCs w:val="28"/>
        </w:rPr>
      </w:pPr>
      <w:r w:rsidRPr="002C6A5E">
        <w:rPr>
          <w:b/>
          <w:sz w:val="28"/>
          <w:szCs w:val="28"/>
        </w:rPr>
        <w:t>Правила бракеража пищи родителями</w:t>
      </w:r>
    </w:p>
    <w:p w:rsidR="00405AF3" w:rsidRPr="00EB291C" w:rsidRDefault="00405AF3" w:rsidP="00405AF3">
      <w:pPr>
        <w:contextualSpacing/>
        <w:jc w:val="center"/>
      </w:pPr>
      <w:r w:rsidRPr="00EB291C">
        <w:t>1.Общие положения</w:t>
      </w:r>
    </w:p>
    <w:p w:rsidR="00405AF3" w:rsidRPr="00EB291C" w:rsidRDefault="00405AF3" w:rsidP="00405AF3">
      <w:pPr>
        <w:contextualSpacing/>
        <w:jc w:val="center"/>
      </w:pPr>
      <w:r w:rsidRPr="00EB291C">
        <w:t xml:space="preserve">1.1. Все блюда и кулинарные изделия, изготовляемые на пищеблоке </w:t>
      </w:r>
      <w:r>
        <w:t>МКОУ "Тасутинская ООШ"</w:t>
      </w:r>
      <w:r w:rsidRPr="00EB291C">
        <w:t xml:space="preserve"> (далее – Школа), подлежат обязательному бракеражу по мере их готовности.</w:t>
      </w:r>
    </w:p>
    <w:p w:rsidR="00405AF3" w:rsidRPr="00EB291C" w:rsidRDefault="00405AF3" w:rsidP="00405AF3">
      <w:pPr>
        <w:contextualSpacing/>
        <w:jc w:val="both"/>
      </w:pPr>
      <w:r w:rsidRPr="00EB291C">
        <w:t>1.2. Бракераж пищи проводится до начала отпуска каждой вновь приготовленной порции.</w:t>
      </w:r>
    </w:p>
    <w:p w:rsidR="00405AF3" w:rsidRPr="00EB291C" w:rsidRDefault="00405AF3" w:rsidP="00405AF3">
      <w:pPr>
        <w:contextualSpacing/>
        <w:jc w:val="both"/>
      </w:pPr>
      <w:r w:rsidRPr="00EB291C">
        <w:t>1.3. Бракераж блюд и готовых кулинарных издел</w:t>
      </w:r>
      <w:r>
        <w:t>и</w:t>
      </w:r>
      <w:r w:rsidRPr="00EB291C">
        <w:t>й производит любое лицо из состава бракеражной комиссии, назначенное председателем бракеражной комиссии.</w:t>
      </w:r>
    </w:p>
    <w:p w:rsidR="00405AF3" w:rsidRPr="00EB291C" w:rsidRDefault="00405AF3" w:rsidP="00405AF3">
      <w:pPr>
        <w:contextualSpacing/>
        <w:jc w:val="both"/>
      </w:pPr>
      <w:r w:rsidRPr="00EB291C">
        <w:t>1.4. Оценка качества продукции заносится в бракеражный журнал. При наличии замечаний в части нарушения технологии приготовления пищи бракеражная комиссия обязана незамедлительно уведомить директора Школы любым удобным способом.</w:t>
      </w:r>
    </w:p>
    <w:p w:rsidR="00405AF3" w:rsidRPr="00EB291C" w:rsidRDefault="00405AF3" w:rsidP="00405AF3">
      <w:pPr>
        <w:contextualSpacing/>
        <w:jc w:val="both"/>
      </w:pPr>
      <w:r w:rsidRPr="00EB291C">
        <w:t>1.5. Бракеражный журнал должен быть пронумерован, прошнурован и скреплён печатью. Хранится бракеражный журнал у заведующего производством.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2. Методика органолептической оценки пищи</w:t>
      </w:r>
    </w:p>
    <w:p w:rsidR="00405AF3" w:rsidRPr="00EB291C" w:rsidRDefault="00405AF3" w:rsidP="00405AF3">
      <w:pPr>
        <w:contextualSpacing/>
        <w:jc w:val="both"/>
      </w:pPr>
      <w:r w:rsidRPr="00EB291C"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405AF3" w:rsidRPr="00EB291C" w:rsidRDefault="00405AF3" w:rsidP="00405AF3">
      <w:pPr>
        <w:contextualSpacing/>
        <w:jc w:val="both"/>
      </w:pPr>
      <w:r w:rsidRPr="00EB291C">
        <w:t>2.2. Определяется запах пищи. Запах определяется при затаённом дыхании.</w:t>
      </w:r>
    </w:p>
    <w:p w:rsidR="00405AF3" w:rsidRPr="00EB291C" w:rsidRDefault="00405AF3" w:rsidP="00405AF3">
      <w:pPr>
        <w:contextualSpacing/>
        <w:jc w:val="both"/>
      </w:pPr>
      <w:r w:rsidRPr="00EB291C">
        <w:t>Для обозначения запаха пользуются эпитетами: чистый, свежий, ароматный, пряный, гнилостный, молочнокислый.</w:t>
      </w:r>
    </w:p>
    <w:p w:rsidR="00405AF3" w:rsidRPr="00EB291C" w:rsidRDefault="00405AF3" w:rsidP="00405AF3">
      <w:pPr>
        <w:contextualSpacing/>
        <w:jc w:val="both"/>
      </w:pPr>
      <w:r w:rsidRPr="00EB291C">
        <w:t>Специфический запах обозначается: селёдочный, чесночный, мятный, ванильный и т.д.</w:t>
      </w:r>
    </w:p>
    <w:p w:rsidR="00405AF3" w:rsidRPr="00EB291C" w:rsidRDefault="00405AF3" w:rsidP="00405AF3">
      <w:pPr>
        <w:contextualSpacing/>
        <w:jc w:val="both"/>
      </w:pPr>
      <w:r w:rsidRPr="00EB291C">
        <w:t>2.3.Вкус пищи, как и запах, следует устанавливать при характерной для неё температуре.</w:t>
      </w:r>
    </w:p>
    <w:p w:rsidR="00405AF3" w:rsidRPr="00EB291C" w:rsidRDefault="00405AF3" w:rsidP="00405AF3">
      <w:pPr>
        <w:contextualSpacing/>
        <w:jc w:val="both"/>
      </w:pPr>
      <w:r w:rsidRPr="00EB291C"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3. Органолептическая оценка первых блюд</w:t>
      </w:r>
    </w:p>
    <w:p w:rsidR="00405AF3" w:rsidRPr="00EB291C" w:rsidRDefault="00405AF3" w:rsidP="00405AF3">
      <w:pPr>
        <w:contextualSpacing/>
        <w:jc w:val="both"/>
      </w:pPr>
      <w:r w:rsidRPr="00EB291C"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405AF3" w:rsidRPr="00EB291C" w:rsidRDefault="00405AF3" w:rsidP="00405AF3">
      <w:pPr>
        <w:contextualSpacing/>
        <w:jc w:val="both"/>
      </w:pPr>
      <w:r w:rsidRPr="00EB291C">
        <w:t>3.2. При оценк</w:t>
      </w:r>
      <w:r>
        <w:t>е</w:t>
      </w:r>
      <w:r w:rsidRPr="00EB291C"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405AF3" w:rsidRPr="00EB291C" w:rsidRDefault="00405AF3" w:rsidP="00405AF3">
      <w:pPr>
        <w:contextualSpacing/>
        <w:jc w:val="both"/>
      </w:pPr>
      <w:r w:rsidRPr="00EB291C"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405AF3" w:rsidRPr="00EB291C" w:rsidRDefault="00405AF3" w:rsidP="00405AF3">
      <w:pPr>
        <w:contextualSpacing/>
        <w:jc w:val="both"/>
      </w:pPr>
      <w:r w:rsidRPr="00EB291C">
        <w:t>3.4. При проверке пюреобразных супов пробу сливают тонкой струйкой из ложки в  тарелку, отмечая густоту, осторожность консистенции, наличие непротертых частиц.</w:t>
      </w:r>
    </w:p>
    <w:p w:rsidR="00405AF3" w:rsidRPr="00EB291C" w:rsidRDefault="00405AF3" w:rsidP="00405AF3">
      <w:pPr>
        <w:contextualSpacing/>
        <w:jc w:val="both"/>
      </w:pPr>
      <w:r w:rsidRPr="00EB291C"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t xml:space="preserve"> </w:t>
      </w:r>
      <w:r w:rsidRPr="00EB291C">
        <w:t>недосолености, пересола.</w:t>
      </w:r>
    </w:p>
    <w:p w:rsidR="00405AF3" w:rsidRPr="00EB291C" w:rsidRDefault="00405AF3" w:rsidP="00405AF3">
      <w:pPr>
        <w:contextualSpacing/>
        <w:jc w:val="both"/>
      </w:pPr>
      <w:r w:rsidRPr="00EB291C">
        <w:lastRenderedPageBreak/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4. Органолептическая оценка вторых блюд</w:t>
      </w:r>
    </w:p>
    <w:p w:rsidR="00405AF3" w:rsidRPr="00EB291C" w:rsidRDefault="00405AF3" w:rsidP="00405AF3">
      <w:pPr>
        <w:contextualSpacing/>
        <w:jc w:val="both"/>
      </w:pPr>
      <w:r w:rsidRPr="00EB291C"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405AF3" w:rsidRPr="00EB291C" w:rsidRDefault="00405AF3" w:rsidP="00405AF3">
      <w:pPr>
        <w:contextualSpacing/>
        <w:jc w:val="both"/>
      </w:pPr>
      <w:r w:rsidRPr="00EB291C">
        <w:t>4.2.Мясо птицы должно быть мягким, сочным и легко отделяться от костей.</w:t>
      </w:r>
    </w:p>
    <w:p w:rsidR="00405AF3" w:rsidRPr="00EB291C" w:rsidRDefault="00405AF3" w:rsidP="00405AF3">
      <w:pPr>
        <w:contextualSpacing/>
        <w:jc w:val="both"/>
      </w:pPr>
      <w:r w:rsidRPr="00EB291C"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405AF3" w:rsidRPr="00EB291C" w:rsidRDefault="00405AF3" w:rsidP="00405AF3">
      <w:pPr>
        <w:contextualSpacing/>
        <w:jc w:val="both"/>
      </w:pPr>
      <w:r w:rsidRPr="00EB291C"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ложки.</w:t>
      </w:r>
      <w:r>
        <w:t>б</w:t>
      </w:r>
      <w:r w:rsidRPr="00EB291C">
        <w:t>иточки и котлеты из круп должны сохранять форму после жарки.</w:t>
      </w:r>
    </w:p>
    <w:p w:rsidR="00405AF3" w:rsidRPr="00EB291C" w:rsidRDefault="00405AF3" w:rsidP="00405AF3">
      <w:pPr>
        <w:contextualSpacing/>
        <w:jc w:val="both"/>
      </w:pPr>
      <w:r w:rsidRPr="00EB291C">
        <w:t>4.5. при  оценк</w:t>
      </w:r>
      <w:r>
        <w:t>е</w:t>
      </w:r>
      <w:r w:rsidRPr="00EB291C"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405AF3" w:rsidRPr="00EB291C" w:rsidRDefault="00405AF3" w:rsidP="00405AF3">
      <w:pPr>
        <w:contextualSpacing/>
        <w:jc w:val="both"/>
      </w:pPr>
      <w:r w:rsidRPr="00EB291C"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405AF3" w:rsidRPr="00EB291C" w:rsidRDefault="00405AF3" w:rsidP="00405AF3">
      <w:pPr>
        <w:contextualSpacing/>
        <w:jc w:val="both"/>
      </w:pPr>
      <w:r w:rsidRPr="00EB291C">
        <w:t>4.7. При определении вкуса и з</w:t>
      </w:r>
      <w:r>
        <w:t>апаха блюд обращают внимание на на</w:t>
      </w:r>
      <w:r w:rsidRPr="00EB291C">
        <w:t>личие специфических запахов. Особенно это важно 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5. Критерии оценки качества блюд</w:t>
      </w:r>
    </w:p>
    <w:p w:rsidR="00405AF3" w:rsidRPr="00EB291C" w:rsidRDefault="00405AF3" w:rsidP="00405AF3">
      <w:pPr>
        <w:contextualSpacing/>
        <w:jc w:val="both"/>
      </w:pPr>
      <w:r w:rsidRPr="00EB291C">
        <w:t>5.1. Оценка качества блюд и готовых  кулинарных изделий производится по органолептическим показателям: вкусу, цвету, запаху, консистенции.</w:t>
      </w:r>
    </w:p>
    <w:p w:rsidR="00405AF3" w:rsidRPr="00EB291C" w:rsidRDefault="00405AF3" w:rsidP="00405AF3">
      <w:pPr>
        <w:contextualSpacing/>
        <w:jc w:val="both"/>
      </w:pPr>
      <w:r w:rsidRPr="00EB291C"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405AF3" w:rsidRPr="00EB291C" w:rsidRDefault="00405AF3" w:rsidP="00405AF3">
      <w:pPr>
        <w:contextualSpacing/>
        <w:jc w:val="both"/>
      </w:pPr>
      <w:r w:rsidRPr="00EB291C">
        <w:t xml:space="preserve">Оценка «хорошо» - незначительные изменения в технологии приготовления блюда, которые не привели к изменению </w:t>
      </w:r>
      <w:r>
        <w:t>в</w:t>
      </w:r>
      <w:r w:rsidRPr="00EB291C">
        <w:t>куса и которые можно исправить (недосолён, не доведён до нужного цвета)</w:t>
      </w:r>
      <w:r>
        <w:t>.</w:t>
      </w:r>
    </w:p>
    <w:p w:rsidR="00405AF3" w:rsidRPr="00EB291C" w:rsidRDefault="00405AF3" w:rsidP="00405AF3">
      <w:pPr>
        <w:contextualSpacing/>
        <w:jc w:val="both"/>
      </w:pPr>
      <w:r w:rsidRPr="00EB291C"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405AF3" w:rsidRPr="00EB291C" w:rsidRDefault="00405AF3" w:rsidP="00405AF3">
      <w:pPr>
        <w:contextualSpacing/>
        <w:jc w:val="both"/>
      </w:pPr>
      <w:r w:rsidRPr="00EB291C"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405AF3" w:rsidRPr="00EB291C" w:rsidRDefault="00405AF3" w:rsidP="00405AF3">
      <w:pPr>
        <w:contextualSpacing/>
        <w:jc w:val="both"/>
      </w:pPr>
      <w:r w:rsidRPr="00EB291C">
        <w:t>5.2. Оценки качества блюд заносятся в бракеражный журнал установленной формы, оформляются подписями лиц, осуществляющих проверку продукции.</w:t>
      </w:r>
    </w:p>
    <w:p w:rsidR="00405AF3" w:rsidRPr="00EB291C" w:rsidRDefault="00405AF3" w:rsidP="00405AF3">
      <w:pPr>
        <w:contextualSpacing/>
        <w:jc w:val="both"/>
      </w:pPr>
      <w:r w:rsidRPr="00EB291C">
        <w:t>5.3. Выдача готовой продукции проводится только после снятия пробы и записи в бракеражном журнале результатов оценки готовых блюд и разрешения их к выдаче.</w:t>
      </w:r>
    </w:p>
    <w:p w:rsidR="00405AF3" w:rsidRPr="00EB291C" w:rsidRDefault="00405AF3" w:rsidP="00405AF3">
      <w:pPr>
        <w:contextualSpacing/>
        <w:jc w:val="both"/>
      </w:pPr>
      <w:r w:rsidRPr="00EB291C">
        <w:t>5.4. лица, проводящие органолептическую оценку пищи должны быть ознакомлены с методикой проведения данного анализа.</w:t>
      </w:r>
    </w:p>
    <w:p w:rsidR="00405AF3" w:rsidRPr="00EB291C" w:rsidRDefault="00405AF3" w:rsidP="00405AF3">
      <w:pPr>
        <w:contextualSpacing/>
        <w:jc w:val="both"/>
      </w:pPr>
      <w:r w:rsidRPr="00EB291C"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405AF3" w:rsidRPr="00EB291C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Pr="00EB291C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Pr="007D3AA7" w:rsidRDefault="00405AF3" w:rsidP="00405AF3">
      <w:pPr>
        <w:tabs>
          <w:tab w:val="left" w:pos="12345"/>
        </w:tabs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7D3AA7">
        <w:rPr>
          <w:rFonts w:ascii="Calibri" w:eastAsia="Calibri" w:hAnsi="Calibri"/>
          <w:b/>
          <w:color w:val="C00000"/>
          <w:sz w:val="20"/>
          <w:szCs w:val="20"/>
          <w:lang w:eastAsia="en-US"/>
        </w:rPr>
        <w:tab/>
      </w:r>
    </w:p>
    <w:tbl>
      <w:tblPr>
        <w:tblW w:w="743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527"/>
        <w:gridCol w:w="781"/>
        <w:gridCol w:w="3115"/>
      </w:tblGrid>
      <w:tr w:rsidR="00405AF3" w:rsidRPr="007D3AA7" w:rsidTr="008710F0">
        <w:trPr>
          <w:trHeight w:val="176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  Принято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>На заседании педагогического совета МКОУ «Тасутинская ООШ</w:t>
            </w:r>
            <w:r>
              <w:rPr>
                <w:sz w:val="20"/>
                <w:szCs w:val="20"/>
                <w:lang w:eastAsia="en-US"/>
              </w:rPr>
              <w:t xml:space="preserve"> им.М.О.Асадулаева</w:t>
            </w:r>
            <w:r w:rsidRPr="007D3AA7">
              <w:rPr>
                <w:sz w:val="20"/>
                <w:szCs w:val="20"/>
                <w:lang w:eastAsia="en-US"/>
              </w:rPr>
              <w:t xml:space="preserve">» 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>Протокол №1 от 28.08.2020г.</w:t>
            </w:r>
          </w:p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AF3" w:rsidRPr="007D3AA7" w:rsidRDefault="00405AF3" w:rsidP="008710F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      Утверждаю»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</w:t>
            </w:r>
            <w:r w:rsidRPr="007D3AA7">
              <w:rPr>
                <w:sz w:val="20"/>
                <w:szCs w:val="20"/>
                <w:lang w:eastAsia="en-US"/>
              </w:rPr>
              <w:t>МКОУ«Тасутинская ООШ</w:t>
            </w:r>
            <w:r>
              <w:rPr>
                <w:sz w:val="20"/>
                <w:szCs w:val="20"/>
                <w:lang w:eastAsia="en-US"/>
              </w:rPr>
              <w:t xml:space="preserve"> им.М.О.Асадулаева</w:t>
            </w:r>
            <w:r w:rsidRPr="007D3AA7">
              <w:rPr>
                <w:sz w:val="20"/>
                <w:szCs w:val="20"/>
                <w:lang w:eastAsia="en-US"/>
              </w:rPr>
              <w:t xml:space="preserve">» </w:t>
            </w:r>
          </w:p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</w:t>
            </w:r>
          </w:p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________Абдулмаликов К.А </w:t>
            </w:r>
            <w:r w:rsidRPr="007D3AA7">
              <w:rPr>
                <w:sz w:val="20"/>
                <w:szCs w:val="20"/>
                <w:lang w:eastAsia="en-US"/>
              </w:rPr>
              <w:br/>
            </w:r>
          </w:p>
          <w:p w:rsidR="00405AF3" w:rsidRPr="007D3AA7" w:rsidRDefault="00405AF3" w:rsidP="008710F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Приказ№54 от 28.08.2020г           </w:t>
            </w:r>
          </w:p>
        </w:tc>
      </w:tr>
    </w:tbl>
    <w:p w:rsidR="00405AF3" w:rsidRDefault="00405AF3" w:rsidP="00405AF3">
      <w:pPr>
        <w:contextualSpacing/>
      </w:pPr>
    </w:p>
    <w:p w:rsidR="00405AF3" w:rsidRPr="00EB291C" w:rsidRDefault="00405AF3" w:rsidP="00405AF3">
      <w:pPr>
        <w:contextualSpacing/>
      </w:pPr>
    </w:p>
    <w:p w:rsidR="00405AF3" w:rsidRDefault="00405AF3" w:rsidP="00405AF3">
      <w:pPr>
        <w:contextualSpacing/>
        <w:jc w:val="center"/>
        <w:rPr>
          <w:b/>
          <w:sz w:val="28"/>
          <w:szCs w:val="28"/>
        </w:rPr>
      </w:pPr>
    </w:p>
    <w:p w:rsidR="00405AF3" w:rsidRDefault="00405AF3" w:rsidP="00405AF3">
      <w:pPr>
        <w:contextualSpacing/>
        <w:jc w:val="center"/>
        <w:rPr>
          <w:b/>
          <w:sz w:val="28"/>
          <w:szCs w:val="28"/>
        </w:rPr>
      </w:pPr>
    </w:p>
    <w:p w:rsidR="00405AF3" w:rsidRPr="00EB291C" w:rsidRDefault="00405AF3" w:rsidP="00405AF3">
      <w:pPr>
        <w:contextualSpacing/>
        <w:jc w:val="center"/>
        <w:rPr>
          <w:b/>
          <w:sz w:val="28"/>
          <w:szCs w:val="28"/>
        </w:rPr>
      </w:pPr>
      <w:r w:rsidRPr="00EB291C">
        <w:rPr>
          <w:b/>
          <w:sz w:val="28"/>
          <w:szCs w:val="28"/>
        </w:rPr>
        <w:t>Положение</w:t>
      </w:r>
    </w:p>
    <w:p w:rsidR="00405AF3" w:rsidRPr="00EB291C" w:rsidRDefault="00405AF3" w:rsidP="00405AF3">
      <w:pPr>
        <w:contextualSpacing/>
        <w:jc w:val="center"/>
      </w:pPr>
      <w:r>
        <w:t>о</w:t>
      </w:r>
      <w:r w:rsidRPr="00EB291C">
        <w:t xml:space="preserve"> порядке проведения мероприятий родительского контроля за организацией</w:t>
      </w:r>
    </w:p>
    <w:p w:rsidR="00405AF3" w:rsidRDefault="00405AF3" w:rsidP="00405AF3">
      <w:pPr>
        <w:contextualSpacing/>
        <w:jc w:val="center"/>
      </w:pPr>
      <w:r w:rsidRPr="00EB291C">
        <w:t xml:space="preserve">горячего питания обучающихся </w:t>
      </w:r>
      <w:r>
        <w:t>МКОУ "Тасутинская ООШ"</w:t>
      </w:r>
    </w:p>
    <w:p w:rsidR="00405AF3" w:rsidRPr="00EB291C" w:rsidRDefault="00405AF3" w:rsidP="00405AF3">
      <w:pPr>
        <w:contextualSpacing/>
        <w:jc w:val="center"/>
      </w:pP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1.Общие положения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1.1. Положение о родительском контроле организации и качества питания обучающихся разработано на основании: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-Федерального закона «Об образовании в Российской Федерации» от 29.12.2012 г № 273-ФЗ;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Методических рекомендаций МР 2.4.0180-20 Роспотребнадзора РФ «Родительский контроль за организацией горячего питания детей в общеобразовательных  организациях» от 18.05.2020г.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lastRenderedPageBreak/>
        <w:t>2. Задачи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2.1. Задачами комиссии по контролю за организацией питания обучающихся являются: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-обеспечение приоритетности защиты жизни и здоровья детей;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-соответствие энергетической ценности и химического состава рационов физиологическим потребностям и энергозатратам;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обеспечение соблюдения санитарно-эпидемиологических требований на всех этапах обращения пищевых продуктов(готовых блюд);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3.Функции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3.1. Комиссия по контролю за организацией питания обучающихся обеспечивает участие в следующих процедурах: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общественная экспертиза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-контроль за качеством и количеством приготовленной согласно меню пищи;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изучение мнения обучающихся и их родителей (законных представителей) по организации и улучшению качества питания;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участие в разработке предложений и рекомендаций по улучшению качества питания обучающихся.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4. Права и ответственность комиссии по контролю за организацией питания обучающихся.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Для осуществления возложенных функций комиссии предоставлены следующие права: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4.1. контролировать в школе организацию и качество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4.3. заслушивать на своих заседаниях старшего повара по обеспечению качественного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4.5. изменить график проверки, если причина объективна;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4.6. вносить предложения по улучшению качества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4.7. состав и порядок работы комиссии доводится до коллектива, обучающихся и родителей.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5. Организация деятельности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5.2. Комиссия выбирает председателя.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5.3. Комиссия составляет план-график контроля по организации качественного питания школьников.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5.4. В период карантина, пандемии и других форс-мож</w:t>
      </w:r>
      <w:r>
        <w:t>о</w:t>
      </w:r>
      <w:r w:rsidRPr="00EB291C">
        <w:t>рных ситуаций в состав комиссии родители не входят.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 xml:space="preserve">5.5. О результатах работы комиссия информирует </w:t>
      </w:r>
      <w:r>
        <w:t>администрацию школы и родительс</w:t>
      </w:r>
      <w:r w:rsidRPr="00EB291C">
        <w:t>к</w:t>
      </w:r>
      <w:r>
        <w:t>и</w:t>
      </w:r>
      <w:r w:rsidRPr="00EB291C">
        <w:t>е комитеты.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lastRenderedPageBreak/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6.Ответственность членов Комиссии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6.1. Члены Комисс</w:t>
      </w:r>
      <w:r>
        <w:t>ии несут персональную ответстве</w:t>
      </w:r>
      <w:r w:rsidRPr="00EB291C">
        <w:t>нность на невыполнение или ненадлежащее исполнение возложенных на них обязанностей;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6.2.Комиссия несёт ответственность за необъективную оценку по организации питания и качества предоставляемых услуг.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 Документация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7.1 заседания комиссии оформляются протоколом. Протоколы подписываются председателем.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7.2. тетрад</w:t>
      </w:r>
      <w:r>
        <w:t>ь</w:t>
      </w:r>
      <w:r w:rsidRPr="00EB291C">
        <w:t xml:space="preserve"> протоколов заседания комиссии хранится у директора школы.</w:t>
      </w:r>
    </w:p>
    <w:p w:rsidR="00405AF3" w:rsidRPr="00214A2F" w:rsidRDefault="00405AF3" w:rsidP="00405AF3">
      <w:pPr>
        <w:contextualSpacing/>
        <w:jc w:val="both"/>
        <w:rPr>
          <w:b/>
          <w:sz w:val="32"/>
          <w:szCs w:val="32"/>
        </w:rPr>
      </w:pPr>
    </w:p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</w:p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</w:p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  <w:r>
        <w:rPr>
          <w:b/>
          <w:sz w:val="28"/>
        </w:rPr>
        <w:t>Приказ № 53</w:t>
      </w:r>
    </w:p>
    <w:p w:rsidR="00405AF3" w:rsidRDefault="00405AF3" w:rsidP="00405AF3">
      <w:pPr>
        <w:spacing w:line="1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28"/>
        </w:rPr>
      </w:pPr>
      <w:r>
        <w:rPr>
          <w:b/>
          <w:sz w:val="28"/>
        </w:rPr>
        <w:t>от 28 августа 2020 по МКОУ «Тасутинская ООШ»</w:t>
      </w:r>
    </w:p>
    <w:p w:rsidR="00405AF3" w:rsidRDefault="00405AF3" w:rsidP="00405AF3">
      <w:pPr>
        <w:spacing w:line="321" w:lineRule="exact"/>
      </w:pPr>
    </w:p>
    <w:p w:rsidR="00405AF3" w:rsidRDefault="00405AF3" w:rsidP="00405AF3">
      <w:pPr>
        <w:spacing w:line="0" w:lineRule="atLeast"/>
        <w:ind w:left="1360"/>
        <w:rPr>
          <w:b/>
          <w:sz w:val="28"/>
        </w:rPr>
      </w:pPr>
      <w:r>
        <w:rPr>
          <w:b/>
          <w:sz w:val="28"/>
        </w:rPr>
        <w:t>«Об организации питьевого режима в МКОУ «Тасутинская ООШ»</w:t>
      </w:r>
    </w:p>
    <w:p w:rsidR="00405AF3" w:rsidRDefault="00405AF3" w:rsidP="00405AF3">
      <w:pPr>
        <w:spacing w:line="2" w:lineRule="exact"/>
      </w:pPr>
    </w:p>
    <w:p w:rsidR="00405AF3" w:rsidRDefault="00405AF3" w:rsidP="00405AF3">
      <w:pPr>
        <w:numPr>
          <w:ilvl w:val="1"/>
          <w:numId w:val="1"/>
        </w:numPr>
        <w:tabs>
          <w:tab w:val="clear" w:pos="1080"/>
          <w:tab w:val="left" w:pos="4140"/>
        </w:tabs>
        <w:spacing w:line="0" w:lineRule="atLeast"/>
        <w:ind w:left="4140" w:hanging="229"/>
        <w:rPr>
          <w:b/>
          <w:sz w:val="28"/>
        </w:rPr>
      </w:pPr>
      <w:r>
        <w:rPr>
          <w:b/>
          <w:sz w:val="28"/>
        </w:rPr>
        <w:t>2020-2021 учебном году»</w:t>
      </w:r>
    </w:p>
    <w:p w:rsidR="00405AF3" w:rsidRDefault="00405AF3" w:rsidP="00405AF3">
      <w:pPr>
        <w:spacing w:line="336" w:lineRule="exact"/>
        <w:rPr>
          <w:b/>
          <w:sz w:val="28"/>
        </w:rPr>
      </w:pPr>
    </w:p>
    <w:p w:rsidR="00405AF3" w:rsidRDefault="00405AF3" w:rsidP="00405AF3">
      <w:pPr>
        <w:numPr>
          <w:ilvl w:val="0"/>
          <w:numId w:val="1"/>
        </w:numPr>
        <w:tabs>
          <w:tab w:val="clear" w:pos="720"/>
          <w:tab w:val="left" w:pos="1471"/>
        </w:tabs>
        <w:spacing w:line="239" w:lineRule="auto"/>
        <w:ind w:left="120" w:firstLine="1126"/>
      </w:pPr>
      <w:r>
        <w:t>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повой коронавирусной инфекции (COVID-19),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</w:t>
      </w:r>
      <w:r>
        <w:rPr>
          <w:rFonts w:ascii="Constantia" w:eastAsia="Constantia" w:hAnsi="Constantia"/>
          <w:sz w:val="16"/>
        </w:rPr>
        <w:t>",</w:t>
      </w:r>
      <w:r>
        <w:t xml:space="preserve"> в связи с отсутствием соответствия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 раздел 10</w:t>
      </w:r>
    </w:p>
    <w:p w:rsidR="00405AF3" w:rsidRDefault="00405AF3" w:rsidP="00405AF3">
      <w:pPr>
        <w:spacing w:line="250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32"/>
        </w:rPr>
      </w:pPr>
      <w:r>
        <w:rPr>
          <w:b/>
          <w:sz w:val="32"/>
        </w:rPr>
        <w:t>Приказываю:</w:t>
      </w:r>
    </w:p>
    <w:p w:rsidR="00405AF3" w:rsidRDefault="00405AF3" w:rsidP="00405AF3">
      <w:pPr>
        <w:spacing w:line="232" w:lineRule="exact"/>
      </w:pPr>
    </w:p>
    <w:p w:rsidR="00405AF3" w:rsidRDefault="00405AF3" w:rsidP="00405AF3">
      <w:pPr>
        <w:numPr>
          <w:ilvl w:val="0"/>
          <w:numId w:val="2"/>
        </w:numPr>
        <w:tabs>
          <w:tab w:val="clear" w:pos="720"/>
          <w:tab w:val="left" w:pos="480"/>
        </w:tabs>
        <w:spacing w:line="0" w:lineRule="atLeast"/>
        <w:ind w:left="480" w:hanging="367"/>
        <w:rPr>
          <w:sz w:val="26"/>
        </w:rPr>
      </w:pPr>
      <w:r>
        <w:rPr>
          <w:sz w:val="26"/>
        </w:rPr>
        <w:t>Организовать питьевой режим в школе в следующей форме:</w:t>
      </w:r>
    </w:p>
    <w:p w:rsidR="00405AF3" w:rsidRDefault="00405AF3" w:rsidP="00405AF3">
      <w:pPr>
        <w:spacing w:line="241" w:lineRule="exact"/>
        <w:rPr>
          <w:sz w:val="26"/>
        </w:rPr>
      </w:pPr>
    </w:p>
    <w:p w:rsidR="00405AF3" w:rsidRDefault="00405AF3" w:rsidP="00405AF3">
      <w:pPr>
        <w:spacing w:line="0" w:lineRule="atLeast"/>
        <w:ind w:left="540"/>
        <w:rPr>
          <w:sz w:val="26"/>
        </w:rPr>
      </w:pPr>
      <w:r>
        <w:rPr>
          <w:sz w:val="26"/>
        </w:rPr>
        <w:t>– вода, бутилированная, каждый учащийся должен иметь с собой</w:t>
      </w:r>
    </w:p>
    <w:p w:rsidR="00405AF3" w:rsidRDefault="00405AF3" w:rsidP="00405AF3">
      <w:pPr>
        <w:spacing w:line="20" w:lineRule="exact"/>
      </w:pPr>
    </w:p>
    <w:p w:rsidR="00405AF3" w:rsidRDefault="00405AF3" w:rsidP="00405AF3">
      <w:pPr>
        <w:spacing w:line="226" w:lineRule="exact"/>
      </w:pPr>
    </w:p>
    <w:p w:rsidR="00405AF3" w:rsidRDefault="00405AF3" w:rsidP="00405AF3">
      <w:pPr>
        <w:numPr>
          <w:ilvl w:val="0"/>
          <w:numId w:val="3"/>
        </w:numPr>
        <w:tabs>
          <w:tab w:val="clear" w:pos="720"/>
          <w:tab w:val="left" w:pos="740"/>
        </w:tabs>
        <w:spacing w:line="0" w:lineRule="atLeast"/>
        <w:ind w:left="740" w:hanging="267"/>
        <w:rPr>
          <w:b/>
          <w:sz w:val="26"/>
        </w:rPr>
      </w:pPr>
      <w:r>
        <w:rPr>
          <w:b/>
          <w:sz w:val="26"/>
        </w:rPr>
        <w:t>Классным руководителям:</w:t>
      </w:r>
    </w:p>
    <w:p w:rsidR="00405AF3" w:rsidRDefault="00405AF3" w:rsidP="00405AF3">
      <w:pPr>
        <w:spacing w:line="234" w:lineRule="exact"/>
      </w:pPr>
    </w:p>
    <w:p w:rsidR="00405AF3" w:rsidRDefault="00405AF3" w:rsidP="00405AF3">
      <w:pPr>
        <w:spacing w:line="0" w:lineRule="atLeast"/>
        <w:ind w:left="480"/>
        <w:rPr>
          <w:sz w:val="26"/>
        </w:rPr>
      </w:pPr>
      <w:r>
        <w:rPr>
          <w:sz w:val="26"/>
        </w:rPr>
        <w:t>2.1. Контролировать наличие бутилированной воды у учащихся с собой</w:t>
      </w:r>
    </w:p>
    <w:p w:rsidR="00405AF3" w:rsidRDefault="00405AF3" w:rsidP="00405AF3">
      <w:pPr>
        <w:spacing w:line="241" w:lineRule="exact"/>
      </w:pPr>
    </w:p>
    <w:p w:rsidR="00405AF3" w:rsidRDefault="00405AF3" w:rsidP="00405AF3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7"/>
        <w:rPr>
          <w:b/>
          <w:i/>
          <w:sz w:val="26"/>
        </w:rPr>
      </w:pPr>
      <w:r>
        <w:rPr>
          <w:b/>
          <w:i/>
          <w:sz w:val="26"/>
        </w:rPr>
        <w:t xml:space="preserve">Контроль за исполнением </w:t>
      </w:r>
      <w:r>
        <w:rPr>
          <w:sz w:val="26"/>
        </w:rPr>
        <w:t>настоящего приказа возложить на зам.</w:t>
      </w:r>
      <w:r>
        <w:rPr>
          <w:b/>
          <w:i/>
          <w:sz w:val="26"/>
        </w:rPr>
        <w:t xml:space="preserve"> </w:t>
      </w:r>
      <w:r>
        <w:rPr>
          <w:sz w:val="26"/>
        </w:rPr>
        <w:t>директора по УВР</w:t>
      </w:r>
    </w:p>
    <w:p w:rsidR="00405AF3" w:rsidRDefault="00405AF3" w:rsidP="00405AF3">
      <w:pPr>
        <w:spacing w:line="5" w:lineRule="exact"/>
        <w:rPr>
          <w:b/>
          <w:i/>
          <w:sz w:val="26"/>
        </w:rPr>
      </w:pPr>
    </w:p>
    <w:p w:rsidR="00405AF3" w:rsidRDefault="00405AF3" w:rsidP="00405AF3">
      <w:pPr>
        <w:spacing w:line="0" w:lineRule="atLeast"/>
        <w:ind w:left="840"/>
        <w:rPr>
          <w:b/>
          <w:i/>
          <w:sz w:val="26"/>
        </w:rPr>
      </w:pPr>
      <w:r>
        <w:rPr>
          <w:b/>
          <w:i/>
          <w:sz w:val="26"/>
        </w:rPr>
        <w:t>Сусуевой Х.М.</w:t>
      </w: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342" w:lineRule="exact"/>
      </w:pPr>
    </w:p>
    <w:p w:rsidR="00405AF3" w:rsidRDefault="00405AF3" w:rsidP="00405AF3">
      <w:pPr>
        <w:spacing w:line="0" w:lineRule="atLeast"/>
        <w:ind w:left="1980"/>
        <w:rPr>
          <w:b/>
          <w:sz w:val="28"/>
        </w:rPr>
      </w:pPr>
      <w:r>
        <w:rPr>
          <w:b/>
          <w:i/>
          <w:sz w:val="28"/>
        </w:rPr>
        <w:t xml:space="preserve">Директор школы </w:t>
      </w:r>
      <w:r>
        <w:rPr>
          <w:b/>
          <w:sz w:val="28"/>
        </w:rPr>
        <w:t>___________________Абдулмаликов К.А</w:t>
      </w: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29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2680"/>
        <w:gridCol w:w="3280"/>
      </w:tblGrid>
      <w:tr w:rsidR="00405AF3" w:rsidTr="008710F0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С приказом ознакомлены: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</w:pPr>
          </w:p>
        </w:tc>
      </w:tr>
      <w:tr w:rsidR="00405AF3" w:rsidTr="008710F0">
        <w:trPr>
          <w:trHeight w:val="140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</w:tr>
      <w:tr w:rsidR="00405AF3" w:rsidTr="008710F0">
        <w:trPr>
          <w:trHeight w:val="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258" w:lineRule="exact"/>
              <w:ind w:left="120"/>
              <w:rPr>
                <w:i/>
              </w:rPr>
            </w:pPr>
            <w:r>
              <w:rPr>
                <w:i/>
              </w:rPr>
              <w:t>28 августа 2020 г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22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ind w:left="160"/>
              <w:rPr>
                <w:b/>
              </w:rPr>
            </w:pPr>
            <w:r>
              <w:rPr>
                <w:b/>
              </w:rPr>
              <w:t>Сусуева Х.М</w:t>
            </w:r>
          </w:p>
        </w:tc>
      </w:tr>
    </w:tbl>
    <w:p w:rsidR="00EB3208" w:rsidRDefault="00EB3208">
      <w:bookmarkStart w:id="0" w:name="_GoBack"/>
      <w:bookmarkEnd w:id="0"/>
    </w:p>
    <w:sectPr w:rsidR="00EB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7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34"/>
    <w:rsid w:val="00132734"/>
    <w:rsid w:val="00405AF3"/>
    <w:rsid w:val="00E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0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405A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0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405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2785</Words>
  <Characters>15879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2020-08-31T11:30:00Z</dcterms:created>
  <dcterms:modified xsi:type="dcterms:W3CDTF">2020-08-31T11:30:00Z</dcterms:modified>
</cp:coreProperties>
</file>